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spacing w:after="156" w:afterLines="50" w:line="6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hAnsi="宋体" w:eastAsia="方正小标宋简体"/>
          <w:sz w:val="36"/>
          <w:szCs w:val="36"/>
        </w:rPr>
        <w:t>株洲市科技局2016年“纠‘四风’”、“雁过拔毛”专项整治工作自查情况登记表</w:t>
      </w:r>
      <w:bookmarkEnd w:id="0"/>
    </w:p>
    <w:bookmarkEnd w:id="1"/>
    <w:p>
      <w:pPr>
        <w:widowControl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填报部门：         　   　　  填报时间        年    月    日      　    　　　　填报人：             </w:t>
      </w:r>
    </w:p>
    <w:tbl>
      <w:tblPr>
        <w:tblStyle w:val="3"/>
        <w:tblpPr w:leftFromText="180" w:rightFromText="180" w:vertAnchor="text" w:horzAnchor="margin" w:tblpXSpec="center" w:tblpY="494"/>
        <w:tblOverlap w:val="never"/>
        <w:tblW w:w="13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自查内容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ind w:left="-29" w:leftChars="-14" w:firstLine="19" w:firstLineChars="8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违规公款吃喝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ind w:left="-29" w:leftChars="-14" w:firstLine="19" w:firstLineChars="8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违规发放津补贴或奖金福利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违规操办婚丧喜庆事宜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违规收送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礼品礼金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参赌涉赌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吸毒涉毒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吃拿卡要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不作为、慢作为、妄作为的现象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1188" w:type="dxa"/>
            <w:vAlign w:val="center"/>
          </w:tcPr>
          <w:p>
            <w:pPr>
              <w:rPr>
                <w:rFonts w:hint="eastAsia" w:ascii="方正仿宋简体" w:hAnsi="宋体" w:eastAsia="方正仿宋简体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自查结果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ind w:left="-29" w:leftChars="-14" w:firstLine="14" w:firstLineChars="8"/>
              <w:jc w:val="center"/>
              <w:rPr>
                <w:rFonts w:hint="eastAsia" w:ascii="方正仿宋简体" w:hAnsi="宋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widowControl/>
              <w:ind w:left="-29" w:leftChars="-14" w:firstLine="14" w:firstLineChars="8"/>
              <w:jc w:val="center"/>
              <w:rPr>
                <w:rFonts w:hint="eastAsia" w:ascii="方正仿宋简体" w:hAnsi="宋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hint="eastAsia" w:ascii="方正仿宋简体" w:hAnsi="宋体" w:eastAsia="方正仿宋简体"/>
                <w:sz w:val="18"/>
                <w:szCs w:val="18"/>
              </w:rPr>
            </w:pPr>
          </w:p>
        </w:tc>
      </w:tr>
    </w:tbl>
    <w:p>
      <w:pPr>
        <w:tabs>
          <w:tab w:val="left" w:pos="2520"/>
        </w:tabs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520"/>
        </w:tabs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520"/>
        </w:tabs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28"/>
        </w:rPr>
        <w:t>备注：请各部门、各科室将纸质报表于每月19日前报到局监察室。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B19CB"/>
    <w:rsid w:val="3D3B19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2016-06-20T03:43:00Z</dcterms:created>
  <dc:creator>skl</dc:creator>
  <cp:lastModifiedBy>skl</cp:lastModifiedBy>
  <dcterms:modified xsi:type="dcterms:W3CDTF">2016-06-20T03:43:53Z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