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spacing w:line="300" w:lineRule="exact"/>
        <w:rPr>
          <w:szCs w:val="32"/>
        </w:rPr>
      </w:pPr>
    </w:p>
    <w:p>
      <w:pPr>
        <w:tabs>
          <w:tab w:val="left" w:pos="2520"/>
        </w:tabs>
        <w:spacing w:after="156" w:afterLines="50" w:line="6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株洲市科学技术局2017年“治陋习”、“雁过拔毛”专项整治工作自查情况登记表</w:t>
      </w:r>
    </w:p>
    <w:bookmarkEnd w:id="0"/>
    <w:p>
      <w:pPr>
        <w:tabs>
          <w:tab w:val="left" w:pos="2520"/>
        </w:tabs>
        <w:spacing w:line="400" w:lineRule="exact"/>
        <w:jc w:val="center"/>
        <w:rPr>
          <w:rFonts w:eastAsia="方正小标宋简体"/>
          <w:sz w:val="36"/>
          <w:szCs w:val="36"/>
        </w:rPr>
      </w:pPr>
    </w:p>
    <w:p>
      <w:pPr>
        <w:widowControl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填报部门：         　   　　  填报时间：        年    月    日      　   填报人：</w:t>
      </w:r>
    </w:p>
    <w:tbl>
      <w:tblPr>
        <w:tblStyle w:val="6"/>
        <w:tblpPr w:leftFromText="180" w:rightFromText="180" w:vertAnchor="text" w:horzAnchor="margin" w:tblpXSpec="center" w:tblpY="494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center"/>
          </w:tcPr>
          <w:p>
            <w:pPr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自查内容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left="-45" w:leftChars="-14" w:firstLine="19" w:firstLineChars="8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违规公款吃喝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left="-45" w:leftChars="-14" w:firstLine="19" w:firstLineChars="8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违规发放津补贴或奖金福利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违规操办婚丧喜庆事宜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违规收送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礼品礼金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跑官要官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参赌涉赌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吸毒涉毒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索拿卡要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不作为、慢作为、乱作为的现象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188" w:type="dxa"/>
            <w:vAlign w:val="center"/>
          </w:tcPr>
          <w:p>
            <w:pPr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自查结果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left="-45" w:leftChars="-14" w:firstLine="19" w:firstLineChars="8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/>
              <w:ind w:left="-45" w:leftChars="-14" w:firstLine="19" w:firstLineChars="8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40" w:type="dxa"/>
            <w:vAlign w:val="top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>
      <w:pPr>
        <w:tabs>
          <w:tab w:val="left" w:pos="2520"/>
        </w:tabs>
        <w:spacing w:line="600" w:lineRule="exact"/>
        <w:rPr>
          <w:rFonts w:eastAsia="仿宋"/>
          <w:szCs w:val="32"/>
        </w:rPr>
      </w:pPr>
    </w:p>
    <w:p>
      <w:pPr>
        <w:tabs>
          <w:tab w:val="left" w:pos="2520"/>
        </w:tabs>
        <w:spacing w:line="600" w:lineRule="exact"/>
        <w:rPr>
          <w:szCs w:val="32"/>
        </w:rPr>
      </w:pPr>
      <w:r>
        <w:rPr>
          <w:sz w:val="28"/>
          <w:szCs w:val="28"/>
        </w:rPr>
        <w:t>备注：请各部门、各科室于每月20日前将自查情况报局监察室。</w:t>
      </w:r>
    </w:p>
    <w:p/>
    <w:sectPr>
      <w:pgSz w:w="16838" w:h="11906" w:orient="landscape"/>
      <w:pgMar w:top="1588" w:right="1440" w:bottom="1418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07433"/>
    <w:rsid w:val="107074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2017-05-08T00:06:00Z</dcterms:created>
  <dc:creator>gy</dc:creator>
  <cp:lastModifiedBy>gy</cp:lastModifiedBy>
  <dcterms:modified xsi:type="dcterms:W3CDTF">2017-05-08T00:06:54Z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