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cs="宋体" w:asciiTheme="majorEastAsia" w:hAnsiTheme="majorEastAsia" w:eastAsiaTheme="majorEastAsia"/>
          <w:bCs/>
          <w:color w:val="000000"/>
          <w:kern w:val="0"/>
          <w:sz w:val="32"/>
          <w:szCs w:val="32"/>
        </w:rPr>
      </w:pPr>
      <w:r>
        <w:rPr>
          <w:rFonts w:hint="eastAsia" w:cs="宋体" w:asciiTheme="majorEastAsia" w:hAnsiTheme="majorEastAsia" w:eastAsiaTheme="majorEastAsia"/>
          <w:bCs/>
          <w:color w:val="000000"/>
          <w:kern w:val="0"/>
          <w:sz w:val="32"/>
          <w:szCs w:val="32"/>
        </w:rPr>
        <w:t>附件</w:t>
      </w:r>
      <w:r>
        <w:rPr>
          <w:rFonts w:cs="宋体" w:asciiTheme="majorEastAsia" w:hAnsiTheme="majorEastAsia" w:eastAsiaTheme="majorEastAsia"/>
          <w:bCs/>
          <w:color w:val="000000"/>
          <w:kern w:val="0"/>
          <w:sz w:val="32"/>
          <w:szCs w:val="32"/>
        </w:rPr>
        <w:t>1</w:t>
      </w:r>
    </w:p>
    <w:p>
      <w:pPr>
        <w:adjustRightInd w:val="0"/>
        <w:snapToGrid w:val="0"/>
        <w:spacing w:line="560" w:lineRule="exact"/>
        <w:rPr>
          <w:rFonts w:ascii="黑体" w:hAnsi="宋体" w:eastAsia="黑体" w:cs="宋体"/>
          <w:bCs/>
          <w:color w:val="000000"/>
          <w:kern w:val="0"/>
          <w:sz w:val="32"/>
          <w:szCs w:val="32"/>
        </w:rPr>
      </w:pPr>
    </w:p>
    <w:p>
      <w:pPr>
        <w:adjustRightInd w:val="0"/>
        <w:snapToGrid w:val="0"/>
        <w:spacing w:line="560" w:lineRule="exact"/>
        <w:jc w:val="center"/>
        <w:rPr>
          <w:rFonts w:cs="宋体" w:asciiTheme="majorEastAsia" w:hAnsiTheme="majorEastAsia" w:eastAsiaTheme="majorEastAsia"/>
          <w:b/>
          <w:bCs/>
          <w:color w:val="000000"/>
          <w:kern w:val="0"/>
          <w:sz w:val="44"/>
          <w:szCs w:val="44"/>
        </w:rPr>
      </w:pPr>
      <w:bookmarkStart w:id="0" w:name="_GoBack"/>
      <w:r>
        <w:rPr>
          <w:rFonts w:hint="eastAsia" w:cs="宋体" w:asciiTheme="majorEastAsia" w:hAnsiTheme="majorEastAsia" w:eastAsiaTheme="majorEastAsia"/>
          <w:b/>
          <w:bCs/>
          <w:color w:val="000000"/>
          <w:kern w:val="0"/>
          <w:sz w:val="44"/>
          <w:szCs w:val="44"/>
        </w:rPr>
        <w:t>株洲市知识产权示范企业申报书</w:t>
      </w:r>
    </w:p>
    <w:bookmarkEnd w:id="0"/>
    <w:p>
      <w:pPr>
        <w:adjustRightInd w:val="0"/>
        <w:snapToGrid w:val="0"/>
        <w:spacing w:line="560" w:lineRule="exact"/>
        <w:jc w:val="left"/>
        <w:rPr>
          <w:rFonts w:ascii="方正小标宋简体" w:hAnsi="宋体" w:eastAsia="方正小标宋简体" w:cs="宋体"/>
          <w:bCs/>
          <w:color w:val="000000"/>
          <w:kern w:val="0"/>
          <w:sz w:val="28"/>
          <w:szCs w:val="28"/>
        </w:rPr>
      </w:pPr>
      <w:r>
        <w:rPr>
          <w:rFonts w:hint="eastAsia" w:ascii="方正小标宋简体" w:hAnsi="宋体" w:eastAsia="方正小标宋简体" w:cs="宋体"/>
          <w:bCs/>
          <w:color w:val="000000"/>
          <w:kern w:val="0"/>
          <w:sz w:val="28"/>
          <w:szCs w:val="28"/>
        </w:rPr>
        <w:t>推荐单位（盖章）</w:t>
      </w:r>
    </w:p>
    <w:tbl>
      <w:tblPr>
        <w:tblStyle w:val="3"/>
        <w:tblW w:w="9693" w:type="dxa"/>
        <w:jc w:val="center"/>
        <w:tblInd w:w="0" w:type="dxa"/>
        <w:tblLayout w:type="fixed"/>
        <w:tblCellMar>
          <w:top w:w="0" w:type="dxa"/>
          <w:left w:w="108" w:type="dxa"/>
          <w:bottom w:w="0" w:type="dxa"/>
          <w:right w:w="108" w:type="dxa"/>
        </w:tblCellMar>
      </w:tblPr>
      <w:tblGrid>
        <w:gridCol w:w="933"/>
        <w:gridCol w:w="1492"/>
        <w:gridCol w:w="1305"/>
        <w:gridCol w:w="358"/>
        <w:gridCol w:w="947"/>
        <w:gridCol w:w="359"/>
        <w:gridCol w:w="479"/>
        <w:gridCol w:w="421"/>
        <w:gridCol w:w="909"/>
        <w:gridCol w:w="1051"/>
        <w:gridCol w:w="1439"/>
      </w:tblGrid>
      <w:tr>
        <w:tblPrEx>
          <w:tblLayout w:type="fixed"/>
          <w:tblCellMar>
            <w:top w:w="0" w:type="dxa"/>
            <w:left w:w="108" w:type="dxa"/>
            <w:bottom w:w="0" w:type="dxa"/>
            <w:right w:w="108" w:type="dxa"/>
          </w:tblCellMar>
        </w:tblPrEx>
        <w:trPr>
          <w:trHeight w:val="447" w:hRule="atLeast"/>
          <w:jc w:val="center"/>
        </w:trPr>
        <w:tc>
          <w:tcPr>
            <w:tcW w:w="933"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基本信息</w:t>
            </w:r>
          </w:p>
        </w:tc>
        <w:tc>
          <w:tcPr>
            <w:tcW w:w="87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color w:val="000000"/>
                <w:kern w:val="0"/>
                <w:sz w:val="22"/>
              </w:rPr>
            </w:pPr>
            <w:r>
              <w:rPr>
                <w:rFonts w:ascii="仿宋_GB2312" w:hAnsi="宋体" w:eastAsia="仿宋_GB2312" w:cs="宋体"/>
                <w:color w:val="000000"/>
                <w:kern w:val="0"/>
                <w:sz w:val="22"/>
                <w:szCs w:val="22"/>
              </w:rPr>
              <w:t>1.</w:t>
            </w:r>
            <w:r>
              <w:rPr>
                <w:rFonts w:hint="eastAsia" w:ascii="仿宋_GB2312" w:hAnsi="宋体" w:eastAsia="仿宋_GB2312" w:cs="宋体"/>
                <w:color w:val="000000"/>
                <w:kern w:val="0"/>
                <w:sz w:val="22"/>
                <w:szCs w:val="22"/>
              </w:rPr>
              <w:t>企业名称：                                                      （</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盖章</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p>
        </w:tc>
      </w:tr>
      <w:tr>
        <w:tblPrEx>
          <w:tblLayout w:type="fixed"/>
          <w:tblCellMar>
            <w:top w:w="0" w:type="dxa"/>
            <w:left w:w="108" w:type="dxa"/>
            <w:bottom w:w="0" w:type="dxa"/>
            <w:right w:w="108" w:type="dxa"/>
          </w:tblCellMar>
        </w:tblPrEx>
        <w:trPr>
          <w:trHeight w:val="553"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87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color w:val="000000"/>
                <w:kern w:val="0"/>
                <w:sz w:val="22"/>
              </w:rPr>
            </w:pPr>
            <w:r>
              <w:rPr>
                <w:rFonts w:ascii="仿宋_GB2312" w:hAnsi="宋体" w:eastAsia="仿宋_GB2312" w:cs="宋体"/>
                <w:color w:val="000000"/>
                <w:kern w:val="0"/>
                <w:sz w:val="22"/>
                <w:szCs w:val="22"/>
              </w:rPr>
              <w:t>2.</w:t>
            </w:r>
            <w:r>
              <w:rPr>
                <w:rFonts w:hint="eastAsia" w:ascii="仿宋_GB2312" w:hAnsi="宋体" w:eastAsia="仿宋_GB2312" w:cs="宋体"/>
                <w:color w:val="000000"/>
                <w:kern w:val="0"/>
                <w:sz w:val="22"/>
                <w:szCs w:val="22"/>
              </w:rPr>
              <w:t>组织机构代码</w:t>
            </w:r>
            <w:r>
              <w:rPr>
                <w:rFonts w:ascii="仿宋_GB2312" w:hAnsi="宋体" w:eastAsia="仿宋_GB2312" w:cs="宋体"/>
                <w:color w:val="000000"/>
                <w:kern w:val="0"/>
                <w:sz w:val="22"/>
                <w:szCs w:val="22"/>
              </w:rPr>
              <w:t>(                                 )</w:t>
            </w:r>
          </w:p>
        </w:tc>
      </w:tr>
      <w:tr>
        <w:tblPrEx>
          <w:tblLayout w:type="fixed"/>
          <w:tblCellMar>
            <w:top w:w="0" w:type="dxa"/>
            <w:left w:w="108" w:type="dxa"/>
            <w:bottom w:w="0" w:type="dxa"/>
            <w:right w:w="108" w:type="dxa"/>
          </w:tblCellMar>
        </w:tblPrEx>
        <w:trPr>
          <w:trHeight w:val="561"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87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color w:val="000000"/>
                <w:kern w:val="0"/>
                <w:sz w:val="22"/>
              </w:rPr>
            </w:pPr>
            <w:r>
              <w:rPr>
                <w:rFonts w:ascii="仿宋_GB2312" w:hAnsi="宋体" w:eastAsia="仿宋_GB2312" w:cs="宋体"/>
                <w:color w:val="000000"/>
                <w:kern w:val="0"/>
                <w:sz w:val="22"/>
                <w:szCs w:val="22"/>
              </w:rPr>
              <w:t>3.</w:t>
            </w:r>
            <w:r>
              <w:rPr>
                <w:rFonts w:hint="eastAsia" w:ascii="仿宋_GB2312" w:hAnsi="宋体" w:eastAsia="仿宋_GB2312" w:cs="宋体"/>
                <w:color w:val="000000"/>
                <w:kern w:val="0"/>
                <w:sz w:val="22"/>
                <w:szCs w:val="22"/>
              </w:rPr>
              <w:t>注册地（</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p>
        </w:tc>
      </w:tr>
      <w:tr>
        <w:tblPrEx>
          <w:tblLayout w:type="fixed"/>
          <w:tblCellMar>
            <w:top w:w="0" w:type="dxa"/>
            <w:left w:w="108" w:type="dxa"/>
            <w:bottom w:w="0" w:type="dxa"/>
            <w:right w:w="108" w:type="dxa"/>
          </w:tblCellMar>
        </w:tblPrEx>
        <w:trPr>
          <w:trHeight w:val="631"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87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color w:val="000000"/>
                <w:kern w:val="0"/>
                <w:sz w:val="22"/>
              </w:rPr>
            </w:pPr>
            <w:r>
              <w:rPr>
                <w:rFonts w:ascii="仿宋_GB2312" w:hAnsi="宋体" w:eastAsia="仿宋_GB2312" w:cs="宋体"/>
                <w:color w:val="000000"/>
                <w:kern w:val="0"/>
                <w:sz w:val="22"/>
                <w:szCs w:val="22"/>
              </w:rPr>
              <w:t>4.</w:t>
            </w:r>
            <w:r>
              <w:rPr>
                <w:rFonts w:hint="eastAsia" w:ascii="仿宋_GB2312" w:hAnsi="宋体" w:eastAsia="仿宋_GB2312" w:cs="宋体"/>
                <w:color w:val="000000"/>
                <w:kern w:val="0"/>
                <w:sz w:val="22"/>
                <w:szCs w:val="22"/>
              </w:rPr>
              <w:t>所属行业代码及名称（</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）（注：按《国民经济行业分类》（</w:t>
            </w:r>
            <w:r>
              <w:rPr>
                <w:rFonts w:ascii="仿宋_GB2312" w:hAnsi="宋体" w:eastAsia="仿宋_GB2312" w:cs="宋体"/>
                <w:color w:val="000000"/>
                <w:kern w:val="0"/>
                <w:sz w:val="22"/>
                <w:szCs w:val="22"/>
              </w:rPr>
              <w:t>GB/T4754-2011</w:t>
            </w:r>
            <w:r>
              <w:rPr>
                <w:rFonts w:hint="eastAsia" w:ascii="仿宋_GB2312" w:hAnsi="宋体" w:eastAsia="仿宋_GB2312" w:cs="宋体"/>
                <w:color w:val="000000"/>
                <w:kern w:val="0"/>
                <w:sz w:val="22"/>
                <w:szCs w:val="22"/>
              </w:rPr>
              <w:t>）中国民经济行业分类和代码表中“大类”填写）</w:t>
            </w:r>
          </w:p>
        </w:tc>
      </w:tr>
      <w:tr>
        <w:tblPrEx>
          <w:tblLayout w:type="fixed"/>
          <w:tblCellMar>
            <w:top w:w="0" w:type="dxa"/>
            <w:left w:w="108" w:type="dxa"/>
            <w:bottom w:w="0" w:type="dxa"/>
            <w:right w:w="108" w:type="dxa"/>
          </w:tblCellMar>
        </w:tblPrEx>
        <w:trPr>
          <w:trHeight w:val="2058"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87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eastAsia="仿宋_GB2312" w:cs="宋体"/>
                <w:color w:val="000000"/>
                <w:kern w:val="0"/>
                <w:sz w:val="22"/>
                <w:szCs w:val="22"/>
              </w:rPr>
            </w:pPr>
            <w:r>
              <w:rPr>
                <w:rFonts w:ascii="仿宋_GB2312" w:hAnsi="宋体" w:eastAsia="仿宋_GB2312" w:cs="宋体"/>
                <w:color w:val="000000"/>
                <w:kern w:val="0"/>
                <w:sz w:val="22"/>
                <w:szCs w:val="22"/>
              </w:rPr>
              <w:t>5.</w:t>
            </w:r>
            <w:r>
              <w:rPr>
                <w:rFonts w:hint="eastAsia" w:ascii="仿宋_GB2312" w:hAnsi="宋体" w:eastAsia="仿宋_GB2312" w:cs="宋体"/>
                <w:color w:val="000000"/>
                <w:kern w:val="0"/>
                <w:sz w:val="22"/>
                <w:szCs w:val="22"/>
              </w:rPr>
              <w:t>基本情况和主营业务：</w:t>
            </w:r>
          </w:p>
          <w:p>
            <w:pPr>
              <w:adjustRightInd w:val="0"/>
              <w:snapToGrid w:val="0"/>
              <w:rPr>
                <w:rFonts w:ascii="仿宋_GB2312" w:hAnsi="宋体" w:eastAsia="仿宋_GB2312" w:cs="宋体"/>
                <w:color w:val="000000"/>
                <w:kern w:val="0"/>
                <w:sz w:val="22"/>
                <w:szCs w:val="22"/>
              </w:rPr>
            </w:pPr>
          </w:p>
          <w:p>
            <w:pPr>
              <w:adjustRightInd w:val="0"/>
              <w:snapToGrid w:val="0"/>
              <w:rPr>
                <w:rFonts w:ascii="仿宋_GB2312" w:hAnsi="宋体" w:eastAsia="仿宋_GB2312" w:cs="宋体"/>
                <w:color w:val="000000"/>
                <w:kern w:val="0"/>
                <w:sz w:val="22"/>
                <w:szCs w:val="22"/>
              </w:rPr>
            </w:pPr>
          </w:p>
          <w:p>
            <w:pPr>
              <w:adjustRightInd w:val="0"/>
              <w:snapToGrid w:val="0"/>
              <w:rPr>
                <w:rFonts w:ascii="仿宋_GB2312" w:hAnsi="宋体" w:eastAsia="仿宋_GB2312" w:cs="宋体"/>
                <w:color w:val="000000"/>
                <w:kern w:val="0"/>
                <w:sz w:val="22"/>
                <w:szCs w:val="22"/>
              </w:rPr>
            </w:pPr>
          </w:p>
          <w:p>
            <w:pPr>
              <w:adjustRightInd w:val="0"/>
              <w:snapToGrid w:val="0"/>
              <w:rPr>
                <w:rFonts w:ascii="仿宋_GB2312" w:hAnsi="宋体" w:eastAsia="仿宋_GB2312" w:cs="宋体"/>
                <w:color w:val="000000"/>
                <w:kern w:val="0"/>
                <w:sz w:val="22"/>
                <w:szCs w:val="22"/>
              </w:rPr>
            </w:pPr>
          </w:p>
          <w:p>
            <w:pPr>
              <w:adjustRightInd w:val="0"/>
              <w:snapToGrid w:val="0"/>
              <w:rPr>
                <w:rFonts w:ascii="仿宋_GB2312" w:hAnsi="宋体" w:eastAsia="仿宋_GB2312" w:cs="宋体"/>
                <w:color w:val="000000"/>
                <w:kern w:val="0"/>
                <w:sz w:val="22"/>
                <w:szCs w:val="22"/>
              </w:rPr>
            </w:pPr>
          </w:p>
          <w:p>
            <w:pPr>
              <w:adjustRightInd w:val="0"/>
              <w:snapToGrid w:val="0"/>
              <w:rPr>
                <w:rFonts w:ascii="仿宋_GB2312" w:hAnsi="宋体" w:eastAsia="仿宋_GB2312" w:cs="宋体"/>
                <w:color w:val="000000"/>
                <w:kern w:val="0"/>
                <w:sz w:val="22"/>
                <w:szCs w:val="22"/>
              </w:rPr>
            </w:pPr>
          </w:p>
          <w:p>
            <w:pPr>
              <w:adjustRightInd w:val="0"/>
              <w:snapToGrid w:val="0"/>
              <w:rPr>
                <w:rFonts w:ascii="仿宋_GB2312" w:hAnsi="宋体" w:eastAsia="仿宋_GB2312" w:cs="宋体"/>
                <w:color w:val="000000"/>
                <w:kern w:val="0"/>
                <w:sz w:val="22"/>
                <w:szCs w:val="22"/>
              </w:rPr>
            </w:pPr>
          </w:p>
          <w:p>
            <w:pPr>
              <w:adjustRightInd w:val="0"/>
              <w:snapToGrid w:val="0"/>
              <w:rPr>
                <w:rFonts w:ascii="仿宋_GB2312" w:hAnsi="宋体" w:eastAsia="仿宋_GB2312" w:cs="宋体"/>
                <w:color w:val="000000"/>
                <w:kern w:val="0"/>
                <w:sz w:val="22"/>
              </w:rPr>
            </w:pPr>
          </w:p>
        </w:tc>
      </w:tr>
      <w:tr>
        <w:tblPrEx>
          <w:tblLayout w:type="fixed"/>
          <w:tblCellMar>
            <w:top w:w="0" w:type="dxa"/>
            <w:left w:w="108" w:type="dxa"/>
            <w:bottom w:w="0" w:type="dxa"/>
            <w:right w:w="108" w:type="dxa"/>
          </w:tblCellMar>
        </w:tblPrEx>
        <w:trPr>
          <w:trHeight w:val="464"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87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6、联系人信息：</w:t>
            </w:r>
          </w:p>
        </w:tc>
      </w:tr>
      <w:tr>
        <w:tblPrEx>
          <w:tblLayout w:type="fixed"/>
          <w:tblCellMar>
            <w:top w:w="0" w:type="dxa"/>
            <w:left w:w="108" w:type="dxa"/>
            <w:bottom w:w="0" w:type="dxa"/>
            <w:right w:w="108" w:type="dxa"/>
          </w:tblCellMar>
        </w:tblPrEx>
        <w:trPr>
          <w:trHeight w:val="1079"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87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企业专利联络员：姓名（</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）、所在部门（</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）、职务（</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）、单位电话（</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）、移动电话（</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E-mail</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）、通讯地址（</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）、邮编（</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p>
        </w:tc>
      </w:tr>
      <w:tr>
        <w:tblPrEx>
          <w:tblLayout w:type="fixed"/>
          <w:tblCellMar>
            <w:top w:w="0" w:type="dxa"/>
            <w:left w:w="108" w:type="dxa"/>
            <w:bottom w:w="0" w:type="dxa"/>
            <w:right w:w="108" w:type="dxa"/>
          </w:tblCellMar>
        </w:tblPrEx>
        <w:trPr>
          <w:trHeight w:val="1305"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87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left"/>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第二联系人：姓名（</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）、所在部门（</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）、职务（</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）、单位电话（</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）、移动电话（</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E-mail</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）、通讯地址（</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）、邮编（</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p>
        </w:tc>
      </w:tr>
      <w:tr>
        <w:tblPrEx>
          <w:tblLayout w:type="fixed"/>
          <w:tblCellMar>
            <w:top w:w="0" w:type="dxa"/>
            <w:left w:w="108" w:type="dxa"/>
            <w:bottom w:w="0" w:type="dxa"/>
            <w:right w:w="108" w:type="dxa"/>
          </w:tblCellMar>
        </w:tblPrEx>
        <w:trPr>
          <w:trHeight w:val="613" w:hRule="atLeast"/>
          <w:jc w:val="center"/>
        </w:trPr>
        <w:tc>
          <w:tcPr>
            <w:tcW w:w="9693" w:type="dxa"/>
            <w:gridSpan w:val="11"/>
            <w:tcBorders>
              <w:top w:val="single" w:color="auto" w:sz="4" w:space="0"/>
              <w:left w:val="single" w:color="auto" w:sz="4" w:space="0"/>
              <w:right w:val="single" w:color="auto" w:sz="4" w:space="0"/>
            </w:tcBorders>
            <w:textDirection w:val="tbRlV"/>
            <w:vAlign w:val="center"/>
          </w:tcPr>
          <w:p>
            <w:pPr>
              <w:adjustRightInd w:val="0"/>
              <w:snapToGrid w:val="0"/>
              <w:rPr>
                <w:rFonts w:ascii="仿宋_GB2312" w:hAnsi="宋体" w:eastAsia="仿宋_GB2312" w:cs="宋体"/>
                <w:b/>
                <w:bCs/>
                <w:color w:val="000000"/>
                <w:kern w:val="0"/>
                <w:sz w:val="22"/>
              </w:rPr>
            </w:pPr>
          </w:p>
          <w:p>
            <w:pPr>
              <w:adjustRightInd w:val="0"/>
              <w:snapToGrid w:val="0"/>
              <w:rPr>
                <w:rFonts w:ascii="仿宋_GB2312" w:hAnsi="宋体" w:eastAsia="仿宋_GB2312" w:cs="宋体"/>
                <w:b/>
                <w:bCs/>
                <w:color w:val="000000"/>
                <w:kern w:val="0"/>
                <w:sz w:val="22"/>
              </w:rPr>
            </w:pPr>
          </w:p>
          <w:p>
            <w:pPr>
              <w:adjustRightInd w:val="0"/>
              <w:snapToGrid w:val="0"/>
              <w:rPr>
                <w:rFonts w:ascii="仿宋_GB2312" w:hAnsi="宋体" w:eastAsia="仿宋_GB2312" w:cs="宋体"/>
                <w:b/>
                <w:bCs/>
                <w:color w:val="000000"/>
                <w:kern w:val="0"/>
                <w:sz w:val="22"/>
              </w:rPr>
            </w:pPr>
          </w:p>
        </w:tc>
      </w:tr>
      <w:tr>
        <w:tblPrEx>
          <w:tblLayout w:type="fixed"/>
          <w:tblCellMar>
            <w:top w:w="0" w:type="dxa"/>
            <w:left w:w="108" w:type="dxa"/>
            <w:bottom w:w="0" w:type="dxa"/>
            <w:right w:w="108" w:type="dxa"/>
          </w:tblCellMar>
        </w:tblPrEx>
        <w:trPr>
          <w:trHeight w:val="458" w:hRule="atLeast"/>
          <w:jc w:val="center"/>
        </w:trPr>
        <w:tc>
          <w:tcPr>
            <w:tcW w:w="933"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知识产权创造</w:t>
            </w:r>
          </w:p>
        </w:tc>
        <w:tc>
          <w:tcPr>
            <w:tcW w:w="8760" w:type="dxa"/>
            <w:gridSpan w:val="10"/>
            <w:tcBorders>
              <w:top w:val="single" w:color="auto" w:sz="4" w:space="0"/>
              <w:left w:val="single" w:color="auto" w:sz="4" w:space="0"/>
              <w:bottom w:val="single" w:color="auto" w:sz="4" w:space="0"/>
              <w:right w:val="single" w:color="auto" w:sz="4" w:space="0"/>
            </w:tcBorders>
            <w:vAlign w:val="bottom"/>
          </w:tcPr>
          <w:p>
            <w:pPr>
              <w:adjustRightInd w:val="0"/>
              <w:snapToGrid w:val="0"/>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szCs w:val="22"/>
              </w:rPr>
              <w:t>年度财务基本信息</w:t>
            </w:r>
            <w:r>
              <w:rPr>
                <w:rFonts w:hint="eastAsia" w:ascii="仿宋_GB2312" w:hAnsi="宋体" w:eastAsia="仿宋_GB2312" w:cs="宋体"/>
                <w:color w:val="000000"/>
                <w:kern w:val="0"/>
                <w:sz w:val="22"/>
                <w:szCs w:val="22"/>
              </w:rPr>
              <w:t>（万元）</w:t>
            </w:r>
          </w:p>
        </w:tc>
      </w:tr>
      <w:tr>
        <w:tblPrEx>
          <w:tblLayout w:type="fixed"/>
          <w:tblCellMar>
            <w:top w:w="0" w:type="dxa"/>
            <w:left w:w="108" w:type="dxa"/>
            <w:bottom w:w="0" w:type="dxa"/>
            <w:right w:w="108" w:type="dxa"/>
          </w:tblCellMar>
        </w:tblPrEx>
        <w:trPr>
          <w:trHeight w:val="825"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tcBorders>
              <w:top w:val="single" w:color="auto" w:sz="4" w:space="0"/>
              <w:left w:val="single" w:color="auto" w:sz="4" w:space="0"/>
              <w:bottom w:val="single" w:color="auto" w:sz="4" w:space="0"/>
              <w:right w:val="single" w:color="auto" w:sz="4" w:space="0"/>
              <w:tl2br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p>
          <w:p>
            <w:pPr>
              <w:adjustRightInd w:val="0"/>
              <w:snapToGrid w:val="0"/>
              <w:jc w:val="center"/>
              <w:rPr>
                <w:rFonts w:ascii="仿宋_GB2312" w:hAnsi="宋体" w:eastAsia="仿宋_GB2312" w:cs="宋体"/>
                <w:color w:val="000000"/>
                <w:kern w:val="0"/>
                <w:sz w:val="22"/>
              </w:rPr>
            </w:pPr>
          </w:p>
        </w:tc>
        <w:tc>
          <w:tcPr>
            <w:tcW w:w="29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年度产值</w:t>
            </w:r>
          </w:p>
        </w:tc>
        <w:tc>
          <w:tcPr>
            <w:tcW w:w="180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产品销售收入</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年度研发投入</w:t>
            </w:r>
          </w:p>
        </w:tc>
      </w:tr>
      <w:tr>
        <w:tblPrEx>
          <w:tblLayout w:type="fixed"/>
          <w:tblCellMar>
            <w:top w:w="0" w:type="dxa"/>
            <w:left w:w="108" w:type="dxa"/>
            <w:bottom w:w="0" w:type="dxa"/>
            <w:right w:w="108" w:type="dxa"/>
          </w:tblCellMar>
        </w:tblPrEx>
        <w:trPr>
          <w:trHeight w:val="436"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申报前一年</w:t>
            </w:r>
          </w:p>
        </w:tc>
        <w:tc>
          <w:tcPr>
            <w:tcW w:w="29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80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宋体"/>
                <w:color w:val="000000"/>
                <w:kern w:val="0"/>
                <w:sz w:val="24"/>
              </w:rPr>
            </w:pPr>
            <w:r>
              <w:rPr>
                <w:rFonts w:hint="eastAsia" w:ascii="宋体" w:hAnsi="宋体" w:cs="宋体"/>
                <w:color w:val="000000"/>
                <w:kern w:val="0"/>
                <w:sz w:val="24"/>
              </w:rPr>
              <w:t>　</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414"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8760" w:type="dxa"/>
            <w:gridSpan w:val="10"/>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szCs w:val="22"/>
              </w:rPr>
              <w:t>年度知识产权投入</w:t>
            </w:r>
            <w:r>
              <w:rPr>
                <w:rFonts w:hint="eastAsia" w:ascii="仿宋_GB2312" w:hAnsi="宋体" w:eastAsia="仿宋_GB2312" w:cs="宋体"/>
                <w:color w:val="000000"/>
                <w:kern w:val="0"/>
                <w:sz w:val="22"/>
                <w:szCs w:val="22"/>
              </w:rPr>
              <w:t>（万元）</w:t>
            </w:r>
          </w:p>
        </w:tc>
      </w:tr>
      <w:tr>
        <w:tblPrEx>
          <w:tblLayout w:type="fixed"/>
          <w:tblCellMar>
            <w:top w:w="0" w:type="dxa"/>
            <w:left w:w="108" w:type="dxa"/>
            <w:bottom w:w="0" w:type="dxa"/>
            <w:right w:w="108" w:type="dxa"/>
          </w:tblCellMar>
        </w:tblPrEx>
        <w:trPr>
          <w:trHeight w:val="825"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tcBorders>
              <w:top w:val="single" w:color="auto" w:sz="4" w:space="0"/>
              <w:left w:val="single" w:color="auto" w:sz="4" w:space="0"/>
              <w:bottom w:val="single" w:color="auto" w:sz="4" w:space="0"/>
              <w:right w:val="single" w:color="auto" w:sz="4" w:space="0"/>
              <w:tl2br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p>
        </w:tc>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专利申请投入</w:t>
            </w:r>
          </w:p>
        </w:tc>
        <w:tc>
          <w:tcPr>
            <w:tcW w:w="16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专利维持年费</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专利保护投入</w:t>
            </w:r>
          </w:p>
        </w:tc>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专利奖励投入</w:t>
            </w: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其他知识产权投入</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总计</w:t>
            </w:r>
          </w:p>
        </w:tc>
      </w:tr>
      <w:tr>
        <w:tblPrEx>
          <w:tblLayout w:type="fixed"/>
          <w:tblCellMar>
            <w:top w:w="0" w:type="dxa"/>
            <w:left w:w="108" w:type="dxa"/>
            <w:bottom w:w="0" w:type="dxa"/>
            <w:right w:w="108" w:type="dxa"/>
          </w:tblCellMar>
        </w:tblPrEx>
        <w:trPr>
          <w:trHeight w:val="532"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申报前一年</w:t>
            </w:r>
          </w:p>
        </w:tc>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6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051" w:type="dxa"/>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439" w:type="dxa"/>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宋体" w:cs="宋体"/>
                <w:color w:val="000000"/>
                <w:kern w:val="0"/>
                <w:sz w:val="24"/>
              </w:rPr>
            </w:pPr>
            <w:r>
              <w:rPr>
                <w:rFonts w:hint="eastAsia" w:ascii="宋体" w:hAnsi="宋体" w:cs="宋体"/>
                <w:color w:val="000000"/>
                <w:kern w:val="0"/>
                <w:sz w:val="24"/>
              </w:rPr>
              <w:t>　</w:t>
            </w:r>
          </w:p>
        </w:tc>
      </w:tr>
      <w:tr>
        <w:tblPrEx>
          <w:tblLayout w:type="fixed"/>
          <w:tblCellMar>
            <w:top w:w="0" w:type="dxa"/>
            <w:left w:w="108" w:type="dxa"/>
            <w:bottom w:w="0" w:type="dxa"/>
            <w:right w:w="108" w:type="dxa"/>
          </w:tblCellMar>
        </w:tblPrEx>
        <w:trPr>
          <w:trHeight w:val="300"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8760"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22"/>
              </w:rPr>
            </w:pPr>
            <w:r>
              <w:rPr>
                <w:rFonts w:hint="eastAsia" w:ascii="仿宋_GB2312" w:hAnsi="宋体" w:eastAsia="仿宋_GB2312" w:cs="宋体"/>
                <w:b/>
                <w:bCs/>
                <w:color w:val="000000"/>
                <w:kern w:val="0"/>
                <w:sz w:val="22"/>
                <w:szCs w:val="22"/>
              </w:rPr>
              <w:t>近二年专利申请情况（件）</w:t>
            </w:r>
          </w:p>
        </w:tc>
      </w:tr>
      <w:tr>
        <w:tblPrEx>
          <w:tblLayout w:type="fixed"/>
          <w:tblCellMar>
            <w:top w:w="0" w:type="dxa"/>
            <w:left w:w="108" w:type="dxa"/>
            <w:bottom w:w="0" w:type="dxa"/>
            <w:right w:w="108" w:type="dxa"/>
          </w:tblCellMar>
        </w:tblPrEx>
        <w:trPr>
          <w:trHeight w:val="399"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l2br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p>
        </w:tc>
        <w:tc>
          <w:tcPr>
            <w:tcW w:w="29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发明</w:t>
            </w:r>
          </w:p>
        </w:tc>
        <w:tc>
          <w:tcPr>
            <w:tcW w:w="180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实用新型</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外观设计</w:t>
            </w:r>
          </w:p>
        </w:tc>
      </w:tr>
      <w:tr>
        <w:tblPrEx>
          <w:tblLayout w:type="fixed"/>
          <w:tblCellMar>
            <w:top w:w="0" w:type="dxa"/>
            <w:left w:w="108" w:type="dxa"/>
            <w:bottom w:w="0" w:type="dxa"/>
            <w:right w:w="108" w:type="dxa"/>
          </w:tblCellMar>
        </w:tblPrEx>
        <w:trPr>
          <w:trHeight w:val="300"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305"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申请量</w:t>
            </w:r>
          </w:p>
        </w:tc>
        <w:tc>
          <w:tcPr>
            <w:tcW w:w="1664" w:type="dxa"/>
            <w:gridSpan w:val="3"/>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授权量</w:t>
            </w:r>
          </w:p>
        </w:tc>
        <w:tc>
          <w:tcPr>
            <w:tcW w:w="900" w:type="dxa"/>
            <w:gridSpan w:val="2"/>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申请量</w:t>
            </w:r>
          </w:p>
        </w:tc>
        <w:tc>
          <w:tcPr>
            <w:tcW w:w="90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授权量</w:t>
            </w:r>
          </w:p>
        </w:tc>
        <w:tc>
          <w:tcPr>
            <w:tcW w:w="105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申请量</w:t>
            </w:r>
          </w:p>
        </w:tc>
        <w:tc>
          <w:tcPr>
            <w:tcW w:w="1439"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授权量</w:t>
            </w:r>
          </w:p>
        </w:tc>
      </w:tr>
      <w:tr>
        <w:tblPrEx>
          <w:tblLayout w:type="fixed"/>
          <w:tblCellMar>
            <w:top w:w="0" w:type="dxa"/>
            <w:left w:w="108" w:type="dxa"/>
            <w:bottom w:w="0" w:type="dxa"/>
            <w:right w:w="108" w:type="dxa"/>
          </w:tblCellMar>
        </w:tblPrEx>
        <w:trPr>
          <w:trHeight w:val="465"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申报前二年</w:t>
            </w:r>
          </w:p>
        </w:tc>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6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r>
      <w:tr>
        <w:tblPrEx>
          <w:tblLayout w:type="fixed"/>
          <w:tblCellMar>
            <w:top w:w="0" w:type="dxa"/>
            <w:left w:w="108" w:type="dxa"/>
            <w:bottom w:w="0" w:type="dxa"/>
            <w:right w:w="108" w:type="dxa"/>
          </w:tblCellMar>
        </w:tblPrEx>
        <w:trPr>
          <w:trHeight w:val="360"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申报前一年</w:t>
            </w:r>
          </w:p>
        </w:tc>
        <w:tc>
          <w:tcPr>
            <w:tcW w:w="13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6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商标注册量</w:t>
            </w:r>
          </w:p>
        </w:tc>
        <w:tc>
          <w:tcPr>
            <w:tcW w:w="130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国内商标注册情况</w:t>
            </w:r>
          </w:p>
        </w:tc>
        <w:tc>
          <w:tcPr>
            <w:tcW w:w="5963"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注册商标</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件</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5963" w:type="dxa"/>
            <w:gridSpan w:val="8"/>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中国驰名商标</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件</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448"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国外商标注册情况</w:t>
            </w:r>
          </w:p>
        </w:tc>
        <w:tc>
          <w:tcPr>
            <w:tcW w:w="38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注册商标</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件</w:t>
            </w:r>
          </w:p>
        </w:tc>
      </w:tr>
      <w:tr>
        <w:tblPrEx>
          <w:tblLayout w:type="fixed"/>
          <w:tblCellMar>
            <w:top w:w="0" w:type="dxa"/>
            <w:left w:w="108" w:type="dxa"/>
            <w:bottom w:w="0" w:type="dxa"/>
            <w:right w:w="108" w:type="dxa"/>
          </w:tblCellMar>
        </w:tblPrEx>
        <w:trPr>
          <w:trHeight w:val="429"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cBorders>
            <w:vAlign w:val="bottom"/>
          </w:tcPr>
          <w:p>
            <w:pPr>
              <w:adjustRightInd w:val="0"/>
              <w:snapToGrid w:val="0"/>
              <w:rPr>
                <w:rFonts w:ascii="仿宋_GB2312" w:hAnsi="宋体" w:eastAsia="仿宋_GB2312" w:cs="宋体"/>
                <w:color w:val="000000"/>
                <w:spacing w:val="-32"/>
                <w:kern w:val="0"/>
                <w:sz w:val="22"/>
              </w:rPr>
            </w:pPr>
            <w:r>
              <w:rPr>
                <w:rFonts w:hint="eastAsia" w:ascii="仿宋_GB2312" w:hAnsi="宋体" w:eastAsia="仿宋_GB2312" w:cs="宋体"/>
                <w:color w:val="000000"/>
                <w:spacing w:val="-32"/>
                <w:kern w:val="0"/>
                <w:sz w:val="22"/>
                <w:szCs w:val="22"/>
              </w:rPr>
              <w:t>其它知识产权量</w:t>
            </w:r>
          </w:p>
        </w:tc>
        <w:tc>
          <w:tcPr>
            <w:tcW w:w="2969"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集成电路布图设计总数</w:t>
            </w:r>
          </w:p>
        </w:tc>
        <w:tc>
          <w:tcPr>
            <w:tcW w:w="4299" w:type="dxa"/>
            <w:gridSpan w:val="5"/>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r>
      <w:tr>
        <w:tblPrEx>
          <w:tblLayout w:type="fixed"/>
          <w:tblCellMar>
            <w:top w:w="0" w:type="dxa"/>
            <w:left w:w="108" w:type="dxa"/>
            <w:bottom w:w="0" w:type="dxa"/>
            <w:right w:w="108" w:type="dxa"/>
          </w:tblCellMar>
        </w:tblPrEx>
        <w:trPr>
          <w:trHeight w:val="478"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2969" w:type="dxa"/>
            <w:gridSpan w:val="4"/>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计算机软件著作权登记总数</w:t>
            </w:r>
          </w:p>
        </w:tc>
        <w:tc>
          <w:tcPr>
            <w:tcW w:w="4299" w:type="dxa"/>
            <w:gridSpan w:val="5"/>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933"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知识产权运用</w:t>
            </w:r>
          </w:p>
        </w:tc>
        <w:tc>
          <w:tcPr>
            <w:tcW w:w="14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mc:AlternateContent>
                <mc:Choice Requires="wps">
                  <w:drawing>
                    <wp:anchor distT="0" distB="0" distL="114300" distR="114300" simplePos="0" relativeHeight="251658240" behindDoc="0" locked="0" layoutInCell="1" allowOverlap="1">
                      <wp:simplePos x="0" y="0"/>
                      <wp:positionH relativeFrom="column">
                        <wp:posOffset>878840</wp:posOffset>
                      </wp:positionH>
                      <wp:positionV relativeFrom="paragraph">
                        <wp:posOffset>-217805</wp:posOffset>
                      </wp:positionV>
                      <wp:extent cx="800100" cy="792480"/>
                      <wp:effectExtent l="3175" t="3175" r="15875" b="4445"/>
                      <wp:wrapNone/>
                      <wp:docPr id="1" name="直线 2"/>
                      <wp:cNvGraphicFramePr/>
                      <a:graphic xmlns:a="http://schemas.openxmlformats.org/drawingml/2006/main">
                        <a:graphicData uri="http://schemas.microsoft.com/office/word/2010/wordprocessingShape">
                          <wps:wsp>
                            <wps:cNvSpPr/>
                            <wps:spPr>
                              <a:xfrm flipH="1" flipV="1">
                                <a:off x="0" y="0"/>
                                <a:ext cx="800100" cy="7924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x y;margin-left:69.2pt;margin-top:-17.15pt;height:62.4pt;width:63pt;z-index:251658240;mso-width-relative:page;mso-height-relative:page;" coordsize="21600,21600" o:gfxdata="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1NAiE1QAAAAoBAAAPAAAAAAAA&#10;AAEAIAAAACIAAABkcnMvZG93bnJldi54bWxQSwECFAAUAAAACACHTuJAAOMWvdwBAAClAwAADgAA&#10;AAAAAAABACAAAAAkAQAAZHJzL2Uyb0RvYy54bWxQSwUGAAAAAAYABgBZAQAAcgUAAAAA&#10;">
                      <v:path arrowok="t"/>
                      <v:fill focussize="0,0"/>
                      <v:stroke/>
                      <v:imagedata o:title=""/>
                      <o:lock v:ext="edit"/>
                    </v:line>
                  </w:pict>
                </mc:Fallback>
              </mc:AlternateContent>
            </w:r>
            <w:r>
              <w:rPr>
                <w:rFonts w:hint="eastAsia" w:ascii="仿宋_GB2312" w:hAnsi="宋体" w:eastAsia="仿宋_GB2312" w:cs="宋体"/>
                <w:color w:val="000000"/>
                <w:kern w:val="0"/>
                <w:sz w:val="22"/>
                <w:szCs w:val="22"/>
              </w:rPr>
              <w:t>知识产权实施运用情况</w:t>
            </w:r>
          </w:p>
        </w:tc>
        <w:tc>
          <w:tcPr>
            <w:tcW w:w="1305" w:type="dxa"/>
            <w:vMerge w:val="restart"/>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p>
        </w:tc>
        <w:tc>
          <w:tcPr>
            <w:tcW w:w="25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运用他人专利（件）</w:t>
            </w:r>
          </w:p>
        </w:tc>
        <w:tc>
          <w:tcPr>
            <w:tcW w:w="1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运用自有专利（件）</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商标运用（件）</w:t>
            </w:r>
          </w:p>
        </w:tc>
      </w:tr>
      <w:tr>
        <w:tblPrEx>
          <w:tblLayout w:type="fixed"/>
          <w:tblCellMar>
            <w:top w:w="0" w:type="dxa"/>
            <w:left w:w="108" w:type="dxa"/>
            <w:bottom w:w="0" w:type="dxa"/>
            <w:right w:w="108" w:type="dxa"/>
          </w:tblCellMar>
        </w:tblPrEx>
        <w:trPr>
          <w:trHeight w:val="555"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305"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接受转让</w:t>
            </w:r>
          </w:p>
        </w:tc>
        <w:tc>
          <w:tcPr>
            <w:tcW w:w="1259" w:type="dxa"/>
            <w:gridSpan w:val="3"/>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接受许可</w:t>
            </w:r>
          </w:p>
        </w:tc>
        <w:tc>
          <w:tcPr>
            <w:tcW w:w="909"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向外转让</w:t>
            </w:r>
          </w:p>
        </w:tc>
        <w:tc>
          <w:tcPr>
            <w:tcW w:w="1051"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向外许可</w:t>
            </w:r>
          </w:p>
        </w:tc>
        <w:tc>
          <w:tcPr>
            <w:tcW w:w="1439"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转让许可总量</w:t>
            </w:r>
          </w:p>
        </w:tc>
      </w:tr>
      <w:tr>
        <w:tblPrEx>
          <w:tblLayout w:type="fixed"/>
          <w:tblCellMar>
            <w:top w:w="0" w:type="dxa"/>
            <w:left w:w="108" w:type="dxa"/>
            <w:bottom w:w="0" w:type="dxa"/>
            <w:right w:w="108" w:type="dxa"/>
          </w:tblCellMar>
        </w:tblPrEx>
        <w:trPr>
          <w:trHeight w:val="550"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305"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总数</w:t>
            </w:r>
          </w:p>
        </w:tc>
        <w:tc>
          <w:tcPr>
            <w:tcW w:w="130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25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r>
      <w:tr>
        <w:tblPrEx>
          <w:tblLayout w:type="fixed"/>
          <w:tblCellMar>
            <w:top w:w="0" w:type="dxa"/>
            <w:left w:w="108" w:type="dxa"/>
            <w:bottom w:w="0" w:type="dxa"/>
            <w:right w:w="108" w:type="dxa"/>
          </w:tblCellMar>
        </w:tblPrEx>
        <w:trPr>
          <w:trHeight w:val="675"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知识产权运用经济效益</w:t>
            </w:r>
          </w:p>
        </w:tc>
        <w:tc>
          <w:tcPr>
            <w:tcW w:w="1305" w:type="dxa"/>
            <w:vMerge w:val="restart"/>
            <w:tcBorders>
              <w:top w:val="single" w:color="auto" w:sz="4" w:space="0"/>
              <w:left w:val="single" w:color="auto" w:sz="4" w:space="0"/>
              <w:bottom w:val="single" w:color="auto" w:sz="4" w:space="0"/>
              <w:right w:val="single" w:color="auto" w:sz="4" w:space="0"/>
              <w:tl2br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p>
        </w:tc>
        <w:tc>
          <w:tcPr>
            <w:tcW w:w="25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专利转让许可收益</w:t>
            </w:r>
            <w:r>
              <w:rPr>
                <w:rFonts w:ascii="仿宋_GB2312" w:hAnsi="宋体" w:eastAsia="仿宋_GB2312" w:cs="宋体"/>
                <w:color w:val="000000"/>
                <w:kern w:val="0"/>
                <w:sz w:val="22"/>
                <w:szCs w:val="22"/>
              </w:rPr>
              <w:br w:type="textWrapping"/>
            </w:r>
            <w:r>
              <w:rPr>
                <w:rFonts w:hint="eastAsia" w:ascii="仿宋_GB2312" w:hAnsi="宋体" w:eastAsia="仿宋_GB2312" w:cs="宋体"/>
                <w:color w:val="000000"/>
                <w:kern w:val="0"/>
                <w:sz w:val="22"/>
                <w:szCs w:val="22"/>
              </w:rPr>
              <w:t>（万元）</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企业专利产品销售收入</w:t>
            </w:r>
          </w:p>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（万元）</w:t>
            </w:r>
          </w:p>
        </w:tc>
        <w:tc>
          <w:tcPr>
            <w:tcW w:w="1051"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专利盈利收入占企业销售收入比值</w:t>
            </w:r>
          </w:p>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w:t>
            </w:r>
          </w:p>
        </w:tc>
        <w:tc>
          <w:tcPr>
            <w:tcW w:w="143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主营产品核心专利盈利占企业销售收入比值（％）</w:t>
            </w:r>
          </w:p>
        </w:tc>
      </w:tr>
      <w:tr>
        <w:tblPrEx>
          <w:tblLayout w:type="fixed"/>
          <w:tblCellMar>
            <w:top w:w="0" w:type="dxa"/>
            <w:left w:w="108" w:type="dxa"/>
            <w:bottom w:w="0" w:type="dxa"/>
            <w:right w:w="108" w:type="dxa"/>
          </w:tblCellMar>
        </w:tblPrEx>
        <w:trPr>
          <w:trHeight w:val="483"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4" w:type="dxa"/>
            <w:gridSpan w:val="3"/>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转让收益</w:t>
            </w:r>
          </w:p>
        </w:tc>
        <w:tc>
          <w:tcPr>
            <w:tcW w:w="900"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许可收益</w:t>
            </w:r>
          </w:p>
        </w:tc>
        <w:tc>
          <w:tcPr>
            <w:tcW w:w="90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051"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r>
      <w:tr>
        <w:tblPrEx>
          <w:tblLayout w:type="fixed"/>
          <w:tblCellMar>
            <w:top w:w="0" w:type="dxa"/>
            <w:left w:w="108" w:type="dxa"/>
            <w:bottom w:w="0" w:type="dxa"/>
            <w:right w:w="108" w:type="dxa"/>
          </w:tblCellMar>
        </w:tblPrEx>
        <w:trPr>
          <w:trHeight w:val="553"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305"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总数</w:t>
            </w:r>
          </w:p>
        </w:tc>
        <w:tc>
          <w:tcPr>
            <w:tcW w:w="16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知识产权</w:t>
            </w:r>
          </w:p>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投融资情况</w:t>
            </w:r>
          </w:p>
        </w:tc>
        <w:tc>
          <w:tcPr>
            <w:tcW w:w="1305" w:type="dxa"/>
            <w:vMerge w:val="restart"/>
            <w:tcBorders>
              <w:top w:val="single" w:color="auto" w:sz="4" w:space="0"/>
              <w:left w:val="single" w:color="auto" w:sz="4" w:space="0"/>
              <w:bottom w:val="single" w:color="auto" w:sz="4" w:space="0"/>
              <w:right w:val="single" w:color="auto" w:sz="4" w:space="0"/>
              <w:tl2br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664" w:type="dxa"/>
            <w:gridSpan w:val="3"/>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专利实施率（％）</w:t>
            </w:r>
          </w:p>
        </w:tc>
        <w:tc>
          <w:tcPr>
            <w:tcW w:w="1809" w:type="dxa"/>
            <w:gridSpan w:val="3"/>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知识产权入股</w:t>
            </w:r>
          </w:p>
        </w:tc>
        <w:tc>
          <w:tcPr>
            <w:tcW w:w="2490"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知识产权质押融资</w:t>
            </w:r>
          </w:p>
        </w:tc>
      </w:tr>
      <w:tr>
        <w:tblPrEx>
          <w:tblLayout w:type="fixed"/>
          <w:tblCellMar>
            <w:top w:w="0" w:type="dxa"/>
            <w:left w:w="108" w:type="dxa"/>
            <w:bottom w:w="0" w:type="dxa"/>
            <w:right w:w="108" w:type="dxa"/>
          </w:tblCellMar>
        </w:tblPrEx>
        <w:trPr>
          <w:trHeight w:val="555"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305"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4" w:type="dxa"/>
            <w:gridSpan w:val="3"/>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数量</w:t>
            </w:r>
          </w:p>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（件）</w:t>
            </w:r>
          </w:p>
        </w:tc>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金额</w:t>
            </w:r>
          </w:p>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（万元）</w:t>
            </w: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数量</w:t>
            </w:r>
          </w:p>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（件）</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金额</w:t>
            </w:r>
          </w:p>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（万元）</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305" w:type="dxa"/>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总数</w:t>
            </w:r>
          </w:p>
        </w:tc>
        <w:tc>
          <w:tcPr>
            <w:tcW w:w="1664"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利用专利信息优化知识产权产出导向</w:t>
            </w:r>
          </w:p>
        </w:tc>
        <w:tc>
          <w:tcPr>
            <w:tcW w:w="477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企业是否对竞争对手专利信息进行分析</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477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是否充分利用失效、无效专利及他国专利</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在各过程中是否进行了专利信息的检索与分析</w:t>
            </w: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战略布局与主动防御</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新产品开发、科研立项</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专利申请</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专利诉讼</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产品、技术进出口</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专利许可</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专利投融资</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合资合作</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555" w:hRule="atLeast"/>
          <w:jc w:val="center"/>
        </w:trPr>
        <w:tc>
          <w:tcPr>
            <w:tcW w:w="933"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知识产权保护</w:t>
            </w:r>
          </w:p>
        </w:tc>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　保护途径</w:t>
            </w:r>
          </w:p>
        </w:tc>
        <w:tc>
          <w:tcPr>
            <w:tcW w:w="1663"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p>
        </w:tc>
        <w:tc>
          <w:tcPr>
            <w:tcW w:w="130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专利行政调处</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专利司法诉讼</w:t>
            </w:r>
          </w:p>
        </w:tc>
        <w:tc>
          <w:tcPr>
            <w:tcW w:w="9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商标</w:t>
            </w:r>
          </w:p>
        </w:tc>
        <w:tc>
          <w:tcPr>
            <w:tcW w:w="10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版权</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其它</w:t>
            </w:r>
          </w:p>
        </w:tc>
      </w:tr>
      <w:tr>
        <w:tblPrEx>
          <w:tblLayout w:type="fixed"/>
          <w:tblCellMar>
            <w:top w:w="0" w:type="dxa"/>
            <w:left w:w="108" w:type="dxa"/>
            <w:bottom w:w="0" w:type="dxa"/>
            <w:right w:w="108" w:type="dxa"/>
          </w:tblCellMar>
        </w:tblPrEx>
        <w:trPr>
          <w:trHeight w:val="679"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行政、司法途径</w:t>
            </w:r>
          </w:p>
        </w:tc>
        <w:tc>
          <w:tcPr>
            <w:tcW w:w="1663"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总数</w:t>
            </w:r>
          </w:p>
        </w:tc>
        <w:tc>
          <w:tcPr>
            <w:tcW w:w="1306"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jc w:val="right"/>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件</w:t>
            </w:r>
          </w:p>
        </w:tc>
        <w:tc>
          <w:tcPr>
            <w:tcW w:w="900" w:type="dxa"/>
            <w:gridSpan w:val="2"/>
            <w:tcBorders>
              <w:top w:val="single" w:color="auto" w:sz="4" w:space="0"/>
              <w:left w:val="single" w:color="auto" w:sz="4" w:space="0"/>
              <w:bottom w:val="single" w:color="auto" w:sz="4" w:space="0"/>
              <w:right w:val="single" w:color="auto" w:sz="4" w:space="0"/>
            </w:tcBorders>
            <w:vAlign w:val="bottom"/>
          </w:tcPr>
          <w:p>
            <w:pPr>
              <w:adjustRightInd w:val="0"/>
              <w:snapToGrid w:val="0"/>
              <w:jc w:val="right"/>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件</w:t>
            </w:r>
          </w:p>
        </w:tc>
        <w:tc>
          <w:tcPr>
            <w:tcW w:w="909" w:type="dxa"/>
            <w:tcBorders>
              <w:top w:val="single" w:color="auto" w:sz="4" w:space="0"/>
              <w:left w:val="single" w:color="auto" w:sz="4" w:space="0"/>
              <w:bottom w:val="single" w:color="auto" w:sz="4" w:space="0"/>
              <w:right w:val="single" w:color="auto" w:sz="4" w:space="0"/>
            </w:tcBorders>
            <w:vAlign w:val="bottom"/>
          </w:tcPr>
          <w:p>
            <w:pPr>
              <w:adjustRightInd w:val="0"/>
              <w:snapToGrid w:val="0"/>
              <w:jc w:val="right"/>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件</w:t>
            </w:r>
          </w:p>
        </w:tc>
        <w:tc>
          <w:tcPr>
            <w:tcW w:w="1051" w:type="dxa"/>
            <w:tcBorders>
              <w:top w:val="single" w:color="auto" w:sz="4" w:space="0"/>
              <w:left w:val="single" w:color="auto" w:sz="4" w:space="0"/>
              <w:bottom w:val="single" w:color="auto" w:sz="4" w:space="0"/>
              <w:right w:val="single" w:color="auto" w:sz="4" w:space="0"/>
            </w:tcBorders>
            <w:vAlign w:val="bottom"/>
          </w:tcPr>
          <w:p>
            <w:pPr>
              <w:adjustRightInd w:val="0"/>
              <w:snapToGrid w:val="0"/>
              <w:jc w:val="right"/>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件</w:t>
            </w:r>
          </w:p>
        </w:tc>
        <w:tc>
          <w:tcPr>
            <w:tcW w:w="1439" w:type="dxa"/>
            <w:tcBorders>
              <w:top w:val="single" w:color="auto" w:sz="4" w:space="0"/>
              <w:left w:val="single" w:color="auto" w:sz="4" w:space="0"/>
              <w:bottom w:val="single" w:color="auto" w:sz="4" w:space="0"/>
              <w:right w:val="single" w:color="auto" w:sz="4" w:space="0"/>
            </w:tcBorders>
            <w:vAlign w:val="bottom"/>
          </w:tcPr>
          <w:p>
            <w:pPr>
              <w:adjustRightInd w:val="0"/>
              <w:snapToGrid w:val="0"/>
              <w:jc w:val="righ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件</w:t>
            </w:r>
          </w:p>
        </w:tc>
      </w:tr>
      <w:tr>
        <w:tblPrEx>
          <w:tblLayout w:type="fixed"/>
          <w:tblCellMar>
            <w:top w:w="0" w:type="dxa"/>
            <w:left w:w="108" w:type="dxa"/>
            <w:bottom w:w="0" w:type="dxa"/>
            <w:right w:w="108" w:type="dxa"/>
          </w:tblCellMar>
        </w:tblPrEx>
        <w:trPr>
          <w:trHeight w:val="2268"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自身途径</w:t>
            </w:r>
          </w:p>
        </w:tc>
        <w:tc>
          <w:tcPr>
            <w:tcW w:w="29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是否建立贯穿生产经营全流程的知识产权侵权预警机制和风险监控机制</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br w:type="textWrapping"/>
            </w:r>
            <w:r>
              <w:rPr>
                <w:rFonts w:ascii="仿宋_GB2312" w:hAnsi="宋体" w:eastAsia="仿宋_GB2312" w:cs="宋体"/>
                <w:color w:val="000000"/>
                <w:kern w:val="0"/>
                <w:sz w:val="22"/>
                <w:szCs w:val="22"/>
              </w:rPr>
              <w:t>B.</w:t>
            </w:r>
            <w:r>
              <w:rPr>
                <w:rFonts w:hint="eastAsia" w:ascii="仿宋_GB2312" w:hAnsi="宋体" w:eastAsia="仿宋_GB2312" w:cs="宋体"/>
                <w:color w:val="000000"/>
                <w:kern w:val="0"/>
                <w:sz w:val="22"/>
                <w:szCs w:val="22"/>
              </w:rPr>
              <w:t>否</w:t>
            </w:r>
          </w:p>
        </w:tc>
        <w:tc>
          <w:tcPr>
            <w:tcW w:w="1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是否定期开展知识产权风险测评</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br w:type="textWrapping"/>
            </w:r>
            <w:r>
              <w:rPr>
                <w:rFonts w:ascii="仿宋_GB2312" w:hAnsi="宋体" w:eastAsia="仿宋_GB2312" w:cs="宋体"/>
                <w:color w:val="000000"/>
                <w:kern w:val="0"/>
                <w:sz w:val="22"/>
                <w:szCs w:val="22"/>
              </w:rPr>
              <w:t>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2268"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296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是否通过开展知识产权尽职调查。获得知识产权许可等方式，避免主观恶意侵犯他人知识产权</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br w:type="textWrapping"/>
            </w:r>
            <w:r>
              <w:rPr>
                <w:rFonts w:ascii="仿宋_GB2312" w:hAnsi="宋体" w:eastAsia="仿宋_GB2312" w:cs="宋体"/>
                <w:color w:val="000000"/>
                <w:kern w:val="0"/>
                <w:sz w:val="22"/>
                <w:szCs w:val="22"/>
              </w:rPr>
              <w:t>B.</w:t>
            </w:r>
            <w:r>
              <w:rPr>
                <w:rFonts w:hint="eastAsia" w:ascii="仿宋_GB2312" w:hAnsi="宋体" w:eastAsia="仿宋_GB2312" w:cs="宋体"/>
                <w:color w:val="000000"/>
                <w:kern w:val="0"/>
                <w:sz w:val="22"/>
                <w:szCs w:val="22"/>
              </w:rPr>
              <w:t>否</w:t>
            </w:r>
          </w:p>
        </w:tc>
        <w:tc>
          <w:tcPr>
            <w:tcW w:w="196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是否推动建立行业知识产权维权协作机制，参与行业专利纠纷处置</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br w:type="textWrapping"/>
            </w:r>
            <w:r>
              <w:rPr>
                <w:rFonts w:ascii="仿宋_GB2312" w:hAnsi="宋体" w:eastAsia="仿宋_GB2312" w:cs="宋体"/>
                <w:color w:val="000000"/>
                <w:kern w:val="0"/>
                <w:sz w:val="22"/>
                <w:szCs w:val="22"/>
              </w:rPr>
              <w:t>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660"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5829"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是否建立了应对国际、国内知识产权纠纷的机制，编制并适时调整相关预案</w:t>
            </w:r>
          </w:p>
        </w:tc>
        <w:tc>
          <w:tcPr>
            <w:tcW w:w="143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w:t>
            </w:r>
            <w:r>
              <w:rPr>
                <w:rFonts w:ascii="仿宋_GB2312" w:hAnsi="宋体" w:eastAsia="仿宋_GB2312" w:cs="宋体"/>
                <w:color w:val="000000"/>
                <w:kern w:val="0"/>
                <w:sz w:val="22"/>
                <w:szCs w:val="22"/>
              </w:rPr>
              <w:br w:type="textWrapping"/>
            </w:r>
            <w:r>
              <w:rPr>
                <w:rFonts w:ascii="仿宋_GB2312" w:hAnsi="宋体" w:eastAsia="仿宋_GB2312" w:cs="宋体"/>
                <w:color w:val="000000"/>
                <w:kern w:val="0"/>
                <w:sz w:val="22"/>
                <w:szCs w:val="22"/>
              </w:rPr>
              <w:t>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1065" w:hRule="atLeast"/>
          <w:jc w:val="center"/>
        </w:trPr>
        <w:tc>
          <w:tcPr>
            <w:tcW w:w="933" w:type="dxa"/>
            <w:vMerge w:val="restart"/>
            <w:tcBorders>
              <w:top w:val="single" w:color="auto" w:sz="4" w:space="0"/>
              <w:left w:val="single" w:color="auto" w:sz="4" w:space="0"/>
              <w:bottom w:val="single" w:color="auto" w:sz="4" w:space="0"/>
              <w:right w:val="single" w:color="auto" w:sz="4" w:space="0"/>
            </w:tcBorders>
            <w:textDirection w:val="tbRlV"/>
            <w:vAlign w:val="center"/>
          </w:tcPr>
          <w:p>
            <w:pPr>
              <w:adjustRightInd w:val="0"/>
              <w:snapToGrid w:val="0"/>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知识产权管理</w:t>
            </w:r>
          </w:p>
        </w:tc>
        <w:tc>
          <w:tcPr>
            <w:tcW w:w="149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机构人员</w:t>
            </w:r>
          </w:p>
        </w:tc>
        <w:tc>
          <w:tcPr>
            <w:tcW w:w="3869"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知识产权管理部门隶属部门名称：</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r>
              <w:rPr>
                <w:rFonts w:ascii="仿宋_GB2312" w:hAnsi="宋体" w:eastAsia="仿宋_GB2312" w:cs="宋体"/>
                <w:color w:val="000000"/>
                <w:kern w:val="0"/>
                <w:sz w:val="22"/>
                <w:szCs w:val="22"/>
              </w:rPr>
              <w:t xml:space="preserve">      </w:t>
            </w:r>
            <w:r>
              <w:rPr>
                <w:rFonts w:hint="eastAsia" w:ascii="仿宋_GB2312" w:hAnsi="宋体" w:eastAsia="仿宋_GB2312" w:cs="宋体"/>
                <w:color w:val="000000"/>
                <w:kern w:val="0"/>
                <w:sz w:val="22"/>
                <w:szCs w:val="22"/>
              </w:rPr>
              <w:t>）</w:t>
            </w:r>
          </w:p>
        </w:tc>
        <w:tc>
          <w:tcPr>
            <w:tcW w:w="3399"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法务部门</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科技部门</w:t>
            </w:r>
            <w:r>
              <w:rPr>
                <w:rFonts w:ascii="仿宋_GB2312" w:hAnsi="宋体" w:eastAsia="仿宋_GB2312" w:cs="宋体"/>
                <w:color w:val="000000"/>
                <w:kern w:val="0"/>
                <w:sz w:val="22"/>
                <w:szCs w:val="22"/>
              </w:rPr>
              <w:t xml:space="preserve">  C.</w:t>
            </w:r>
            <w:r>
              <w:rPr>
                <w:rFonts w:hint="eastAsia" w:ascii="仿宋_GB2312" w:hAnsi="宋体" w:eastAsia="仿宋_GB2312" w:cs="宋体"/>
                <w:color w:val="000000"/>
                <w:kern w:val="0"/>
                <w:sz w:val="22"/>
                <w:szCs w:val="22"/>
              </w:rPr>
              <w:t>办公室</w:t>
            </w:r>
            <w:r>
              <w:rPr>
                <w:rFonts w:ascii="仿宋_GB2312" w:hAnsi="宋体" w:eastAsia="仿宋_GB2312" w:cs="宋体"/>
                <w:color w:val="000000"/>
                <w:kern w:val="0"/>
                <w:sz w:val="22"/>
                <w:szCs w:val="22"/>
              </w:rPr>
              <w:t xml:space="preserve">  D.</w:t>
            </w:r>
            <w:r>
              <w:rPr>
                <w:rFonts w:hint="eastAsia" w:ascii="仿宋_GB2312" w:hAnsi="宋体" w:eastAsia="仿宋_GB2312" w:cs="宋体"/>
                <w:color w:val="000000"/>
                <w:kern w:val="0"/>
                <w:sz w:val="22"/>
                <w:szCs w:val="22"/>
              </w:rPr>
              <w:t>领导直管</w:t>
            </w:r>
            <w:r>
              <w:rPr>
                <w:rFonts w:ascii="仿宋_GB2312" w:hAnsi="宋体" w:eastAsia="仿宋_GB2312" w:cs="宋体"/>
                <w:color w:val="000000"/>
                <w:kern w:val="0"/>
                <w:sz w:val="22"/>
                <w:szCs w:val="22"/>
              </w:rPr>
              <w:t xml:space="preserve">  E.</w:t>
            </w:r>
            <w:r>
              <w:rPr>
                <w:rFonts w:hint="eastAsia" w:ascii="仿宋_GB2312" w:hAnsi="宋体" w:eastAsia="仿宋_GB2312" w:cs="宋体"/>
                <w:color w:val="000000"/>
                <w:kern w:val="0"/>
                <w:sz w:val="22"/>
                <w:szCs w:val="22"/>
              </w:rPr>
              <w:t>其它</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知识产权</w:t>
            </w:r>
          </w:p>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制度</w:t>
            </w:r>
          </w:p>
        </w:tc>
        <w:tc>
          <w:tcPr>
            <w:tcW w:w="1663" w:type="dxa"/>
            <w:gridSpan w:val="2"/>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知识产权管理制度</w:t>
            </w:r>
            <w:r>
              <w:rPr>
                <w:rFonts w:ascii="仿宋_GB2312" w:hAnsi="宋体" w:eastAsia="仿宋_GB2312" w:cs="宋体"/>
                <w:color w:val="000000"/>
                <w:kern w:val="0"/>
                <w:sz w:val="22"/>
                <w:szCs w:val="22"/>
              </w:rPr>
              <w:t xml:space="preserve"> </w:t>
            </w: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知识产权机构管理制度</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有</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无</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知识产权教育培训制度</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有</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无</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知识产权奖励激励机制</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有</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无</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技术及商业保密管理制度</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有</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无</w:t>
            </w:r>
          </w:p>
        </w:tc>
      </w:tr>
      <w:tr>
        <w:tblPrEx>
          <w:tblLayout w:type="fixed"/>
          <w:tblCellMar>
            <w:top w:w="0" w:type="dxa"/>
            <w:left w:w="108" w:type="dxa"/>
            <w:bottom w:w="0" w:type="dxa"/>
            <w:right w:w="108" w:type="dxa"/>
          </w:tblCellMar>
        </w:tblPrEx>
        <w:trPr>
          <w:trHeight w:val="397" w:hRule="exac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1663" w:type="dxa"/>
            <w:gridSpan w:val="2"/>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3115"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竞业禁止制度</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有</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无</w:t>
            </w:r>
          </w:p>
        </w:tc>
      </w:tr>
      <w:tr>
        <w:tblPrEx>
          <w:tblLayout w:type="fixed"/>
          <w:tblCellMar>
            <w:top w:w="0" w:type="dxa"/>
            <w:left w:w="108" w:type="dxa"/>
            <w:bottom w:w="0" w:type="dxa"/>
            <w:right w:w="108" w:type="dxa"/>
          </w:tblCellMar>
        </w:tblPrEx>
        <w:trPr>
          <w:trHeight w:val="540"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战略规划</w:t>
            </w:r>
          </w:p>
        </w:tc>
        <w:tc>
          <w:tcPr>
            <w:tcW w:w="4778" w:type="dxa"/>
            <w:gridSpan w:val="7"/>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劳动合同中是否有界定职务发明条款</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有</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无</w:t>
            </w:r>
          </w:p>
        </w:tc>
      </w:tr>
      <w:tr>
        <w:tblPrEx>
          <w:tblLayout w:type="fixed"/>
          <w:tblCellMar>
            <w:top w:w="0" w:type="dxa"/>
            <w:left w:w="108" w:type="dxa"/>
            <w:bottom w:w="0" w:type="dxa"/>
            <w:right w:w="108" w:type="dxa"/>
          </w:tblCellMar>
        </w:tblPrEx>
        <w:trPr>
          <w:trHeight w:val="615"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4778" w:type="dxa"/>
            <w:gridSpan w:val="7"/>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签订合同时是否有约定知识产权权利归属和保护知识产权的条款</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有</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无</w:t>
            </w:r>
          </w:p>
        </w:tc>
      </w:tr>
      <w:tr>
        <w:tblPrEx>
          <w:tblLayout w:type="fixed"/>
          <w:tblCellMar>
            <w:top w:w="0" w:type="dxa"/>
            <w:left w:w="108" w:type="dxa"/>
            <w:bottom w:w="0" w:type="dxa"/>
            <w:right w:w="108" w:type="dxa"/>
          </w:tblCellMar>
        </w:tblPrEx>
        <w:trPr>
          <w:trHeight w:val="600"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4778" w:type="dxa"/>
            <w:gridSpan w:val="7"/>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是否制定了知识产权战略（规划）并纳入整体发展规划</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720"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4778" w:type="dxa"/>
            <w:gridSpan w:val="7"/>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是否建立了企业职务发明人权益保护和奖励机制</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645"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支撑体系</w:t>
            </w:r>
          </w:p>
        </w:tc>
        <w:tc>
          <w:tcPr>
            <w:tcW w:w="4778" w:type="dxa"/>
            <w:gridSpan w:val="7"/>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是否建立了内部专家评议机制或项目知识产权专员跟踪机制等</w:t>
            </w:r>
            <w:r>
              <w:rPr>
                <w:rFonts w:ascii="仿宋_GB2312" w:hAnsi="宋体" w:eastAsia="仿宋_GB2312" w:cs="宋体"/>
                <w:color w:val="000000"/>
                <w:kern w:val="0"/>
                <w:sz w:val="22"/>
                <w:szCs w:val="22"/>
              </w:rPr>
              <w:t xml:space="preserve">  </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r>
        <w:tblPrEx>
          <w:tblLayout w:type="fixed"/>
          <w:tblCellMar>
            <w:top w:w="0" w:type="dxa"/>
            <w:left w:w="108" w:type="dxa"/>
            <w:bottom w:w="0" w:type="dxa"/>
            <w:right w:w="108" w:type="dxa"/>
          </w:tblCellMar>
        </w:tblPrEx>
        <w:trPr>
          <w:trHeight w:val="749" w:hRule="atLeast"/>
          <w:jc w:val="center"/>
        </w:trPr>
        <w:tc>
          <w:tcPr>
            <w:tcW w:w="93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b/>
                <w:bCs/>
                <w:color w:val="000000"/>
                <w:kern w:val="0"/>
                <w:sz w:val="32"/>
                <w:szCs w:val="32"/>
              </w:rPr>
            </w:pPr>
          </w:p>
        </w:tc>
        <w:tc>
          <w:tcPr>
            <w:tcW w:w="1492"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仿宋_GB2312" w:hAnsi="宋体" w:eastAsia="仿宋_GB2312" w:cs="宋体"/>
                <w:color w:val="000000"/>
                <w:kern w:val="0"/>
                <w:sz w:val="22"/>
              </w:rPr>
            </w:pPr>
          </w:p>
        </w:tc>
        <w:tc>
          <w:tcPr>
            <w:tcW w:w="4778" w:type="dxa"/>
            <w:gridSpan w:val="7"/>
            <w:tcBorders>
              <w:top w:val="single" w:color="auto" w:sz="4" w:space="0"/>
              <w:left w:val="single" w:color="auto" w:sz="4" w:space="0"/>
              <w:bottom w:val="single" w:color="auto" w:sz="4" w:space="0"/>
              <w:right w:val="single" w:color="auto" w:sz="4" w:space="0"/>
            </w:tcBorders>
            <w:vAlign w:val="bottom"/>
          </w:tcPr>
          <w:p>
            <w:pPr>
              <w:adjustRightInd w:val="0"/>
              <w:snapToGrid w:val="0"/>
              <w:jc w:val="left"/>
              <w:rPr>
                <w:rFonts w:ascii="仿宋_GB2312" w:hAnsi="宋体" w:eastAsia="仿宋_GB2312" w:cs="宋体"/>
                <w:color w:val="000000"/>
                <w:kern w:val="0"/>
                <w:sz w:val="22"/>
              </w:rPr>
            </w:pPr>
            <w:r>
              <w:rPr>
                <w:rFonts w:hint="eastAsia" w:ascii="仿宋_GB2312" w:hAnsi="宋体" w:eastAsia="仿宋_GB2312" w:cs="宋体"/>
                <w:color w:val="000000"/>
                <w:kern w:val="0"/>
                <w:sz w:val="22"/>
                <w:szCs w:val="22"/>
              </w:rPr>
              <w:t>是否借助外部知识产权服务机构进行专利申请以外的专业化服务</w:t>
            </w:r>
            <w:r>
              <w:rPr>
                <w:rFonts w:ascii="仿宋_GB2312" w:hAnsi="宋体" w:eastAsia="仿宋_GB2312" w:cs="宋体"/>
                <w:color w:val="000000"/>
                <w:kern w:val="0"/>
                <w:sz w:val="22"/>
                <w:szCs w:val="22"/>
              </w:rPr>
              <w:t xml:space="preserve">  </w:t>
            </w:r>
          </w:p>
        </w:tc>
        <w:tc>
          <w:tcPr>
            <w:tcW w:w="2490"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_GB2312" w:hAnsi="宋体" w:eastAsia="仿宋_GB2312" w:cs="宋体"/>
                <w:color w:val="000000"/>
                <w:kern w:val="0"/>
                <w:sz w:val="22"/>
              </w:rPr>
            </w:pPr>
            <w:r>
              <w:rPr>
                <w:rFonts w:ascii="仿宋_GB2312" w:hAnsi="宋体" w:eastAsia="仿宋_GB2312" w:cs="宋体"/>
                <w:color w:val="000000"/>
                <w:kern w:val="0"/>
                <w:sz w:val="22"/>
                <w:szCs w:val="22"/>
              </w:rPr>
              <w:t>A.</w:t>
            </w:r>
            <w:r>
              <w:rPr>
                <w:rFonts w:hint="eastAsia" w:ascii="仿宋_GB2312" w:hAnsi="宋体" w:eastAsia="仿宋_GB2312" w:cs="宋体"/>
                <w:color w:val="000000"/>
                <w:kern w:val="0"/>
                <w:sz w:val="22"/>
                <w:szCs w:val="22"/>
              </w:rPr>
              <w:t>是</w:t>
            </w:r>
            <w:r>
              <w:rPr>
                <w:rFonts w:ascii="仿宋_GB2312" w:hAnsi="宋体" w:eastAsia="仿宋_GB2312" w:cs="宋体"/>
                <w:color w:val="000000"/>
                <w:kern w:val="0"/>
                <w:sz w:val="22"/>
                <w:szCs w:val="22"/>
              </w:rPr>
              <w:t xml:space="preserve">    B.</w:t>
            </w:r>
            <w:r>
              <w:rPr>
                <w:rFonts w:hint="eastAsia" w:ascii="仿宋_GB2312" w:hAnsi="宋体" w:eastAsia="仿宋_GB2312" w:cs="宋体"/>
                <w:color w:val="000000"/>
                <w:kern w:val="0"/>
                <w:sz w:val="22"/>
                <w:szCs w:val="22"/>
              </w:rPr>
              <w:t>否</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06CC7"/>
    <w:rsid w:val="5B306C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2017-05-27T02:54:00Z</dcterms:created>
  <dc:creator>gy</dc:creator>
  <cp:lastModifiedBy>gy</cp:lastModifiedBy>
  <dcterms:modified xsi:type="dcterms:W3CDTF">2017-05-27T02:54:28Z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