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auto"/>
        <w:rPr>
          <w:rFonts w:hint="eastAsia" w:ascii="Times New Roman" w:hAnsi="Times New Roman" w:eastAsia="仿宋_GB2312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Cs w:val="21"/>
        </w:rPr>
        <w:t>附件4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20"/>
          <w:szCs w:val="22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333333"/>
          <w:sz w:val="36"/>
          <w:szCs w:val="36"/>
          <w:lang w:bidi="ar"/>
        </w:rPr>
        <w:t>2017年度株洲市科技创新券（专利申请）预审表</w:t>
      </w:r>
    </w:p>
    <w:bookmarkEnd w:id="0"/>
    <w:tbl>
      <w:tblPr>
        <w:tblStyle w:val="3"/>
        <w:tblpPr w:leftFromText="180" w:rightFromText="180" w:vertAnchor="text" w:horzAnchor="page" w:tblpX="1141" w:tblpY="121"/>
        <w:tblOverlap w:val="never"/>
        <w:tblW w:w="98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885"/>
        <w:gridCol w:w="1205"/>
        <w:gridCol w:w="1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8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单位</w:t>
            </w:r>
            <w:r>
              <w:rPr>
                <w:rFonts w:hAnsi="宋体"/>
                <w:sz w:val="20"/>
                <w:szCs w:val="20"/>
              </w:rPr>
              <w:t>名称</w:t>
            </w:r>
          </w:p>
        </w:tc>
        <w:tc>
          <w:tcPr>
            <w:tcW w:w="798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申请地址</w:t>
            </w:r>
          </w:p>
          <w:p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hAnsi="宋体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组织机</w:t>
            </w:r>
          </w:p>
          <w:p>
            <w:pPr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构代码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jc w:val="center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拟申请专利申请</w:t>
            </w:r>
          </w:p>
          <w:p>
            <w:pPr>
              <w:spacing w:before="62" w:beforeLines="20" w:after="156" w:afterLines="5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 w:hAnsi="宋体"/>
                <w:sz w:val="20"/>
                <w:szCs w:val="20"/>
              </w:rPr>
              <w:t xml:space="preserve">清单 </w:t>
            </w: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主题名称</w:t>
            </w: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申请类型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申请目的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8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</w:tcBorders>
            <w:vAlign w:val="top"/>
          </w:tcPr>
          <w:p>
            <w:pPr>
              <w:spacing w:before="62" w:beforeLines="20" w:after="156" w:afterLines="50"/>
              <w:ind w:left="152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技术状态</w:t>
            </w:r>
          </w:p>
        </w:tc>
        <w:tc>
          <w:tcPr>
            <w:tcW w:w="798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1.</w:t>
            </w:r>
            <w:r>
              <w:rPr>
                <w:rFonts w:hAnsi="宋体"/>
                <w:sz w:val="20"/>
                <w:szCs w:val="20"/>
              </w:rPr>
              <w:t>构想阶段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hAnsi="宋体"/>
                <w:sz w:val="20"/>
                <w:szCs w:val="20"/>
              </w:rPr>
              <w:t>验证阶段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3.</w:t>
            </w:r>
            <w:r>
              <w:rPr>
                <w:rFonts w:hAnsi="宋体"/>
                <w:sz w:val="20"/>
                <w:szCs w:val="20"/>
              </w:rPr>
              <w:t>量试阶段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4.</w:t>
            </w:r>
            <w:r>
              <w:rPr>
                <w:rFonts w:hAnsi="宋体"/>
                <w:sz w:val="20"/>
                <w:szCs w:val="20"/>
              </w:rPr>
              <w:t>即将销售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  <w:u w:val="single"/>
              </w:rPr>
            </w:pP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5.</w:t>
            </w:r>
            <w:r>
              <w:rPr>
                <w:rFonts w:hAnsi="宋体"/>
                <w:sz w:val="20"/>
                <w:szCs w:val="20"/>
              </w:rPr>
              <w:t>客户试用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Ansi="宋体"/>
                <w:sz w:val="20"/>
                <w:szCs w:val="20"/>
              </w:rPr>
              <w:t>是否有保密协议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6.</w:t>
            </w:r>
            <w:r>
              <w:rPr>
                <w:rFonts w:hAnsi="宋体"/>
                <w:sz w:val="20"/>
                <w:szCs w:val="20"/>
              </w:rPr>
              <w:t>已公开销售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应用领域</w:t>
            </w:r>
          </w:p>
        </w:tc>
        <w:tc>
          <w:tcPr>
            <w:tcW w:w="798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8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技术价值</w:t>
            </w:r>
          </w:p>
        </w:tc>
        <w:tc>
          <w:tcPr>
            <w:tcW w:w="798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8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拟提交</w:t>
            </w:r>
            <w:r>
              <w:rPr>
                <w:rFonts w:hAnsi="宋体"/>
                <w:sz w:val="20"/>
                <w:szCs w:val="20"/>
              </w:rPr>
              <w:t>期限</w:t>
            </w:r>
          </w:p>
        </w:tc>
        <w:tc>
          <w:tcPr>
            <w:tcW w:w="798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1.</w:t>
            </w:r>
            <w:r>
              <w:rPr>
                <w:rFonts w:hint="eastAsia" w:hAnsi="宋体"/>
                <w:sz w:val="20"/>
                <w:szCs w:val="20"/>
              </w:rPr>
              <w:t xml:space="preserve"> 一个月之内</w:t>
            </w:r>
            <w:r>
              <w:rPr>
                <w:sz w:val="20"/>
                <w:szCs w:val="20"/>
              </w:rPr>
              <w:t xml:space="preserve">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两个月</w:t>
            </w:r>
            <w:r>
              <w:rPr>
                <w:rFonts w:hAnsi="宋体"/>
                <w:sz w:val="20"/>
                <w:szCs w:val="20"/>
              </w:rPr>
              <w:t>之内</w:t>
            </w:r>
            <w:r>
              <w:rPr>
                <w:rFonts w:hint="eastAsia" w:hAnsi="宋体"/>
                <w:sz w:val="20"/>
                <w:szCs w:val="20"/>
              </w:rPr>
              <w:t xml:space="preserve">   </w:t>
            </w:r>
            <w: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四个月</w:t>
            </w:r>
            <w:r>
              <w:rPr>
                <w:rFonts w:hAnsi="宋体"/>
                <w:sz w:val="20"/>
                <w:szCs w:val="20"/>
              </w:rPr>
              <w:t>之内</w:t>
            </w:r>
          </w:p>
          <w:p>
            <w:pPr>
              <w:rPr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832" w:type="dxa"/>
            <w:vAlign w:val="top"/>
          </w:tcPr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专利管理科</w:t>
            </w:r>
          </w:p>
          <w:p>
            <w:pPr>
              <w:ind w:firstLine="200" w:firstLineChars="100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预审结论</w:t>
            </w:r>
          </w:p>
          <w:p>
            <w:pPr>
              <w:ind w:firstLine="400" w:firstLineChars="200"/>
              <w:rPr>
                <w:rFonts w:hint="eastAsia"/>
                <w:bCs/>
                <w:color w:val="0000FF"/>
                <w:sz w:val="20"/>
                <w:szCs w:val="20"/>
              </w:rPr>
            </w:pPr>
          </w:p>
        </w:tc>
        <w:tc>
          <w:tcPr>
            <w:tcW w:w="7985" w:type="dxa"/>
            <w:gridSpan w:val="3"/>
            <w:vAlign w:val="top"/>
          </w:tcPr>
          <w:p>
            <w:pPr>
              <w:ind w:firstLine="400" w:firstLineChars="200"/>
              <w:rPr>
                <w:rFonts w:hint="eastAsia"/>
                <w:bCs/>
                <w:color w:val="0000FF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  <w:u w:val="single"/>
        </w:rPr>
      </w:pPr>
      <w:r>
        <w:rPr>
          <w:rFonts w:hint="eastAsia" w:hAnsi="宋体"/>
          <w:sz w:val="20"/>
          <w:szCs w:val="20"/>
        </w:rPr>
        <w:t xml:space="preserve">说明：  </w:t>
      </w:r>
      <w:r>
        <w:rPr>
          <w:rFonts w:hAnsi="宋体"/>
          <w:sz w:val="20"/>
          <w:szCs w:val="20"/>
        </w:rPr>
        <w:t>申请目的</w:t>
      </w:r>
      <w:r>
        <w:rPr>
          <w:rFonts w:hint="eastAsia" w:hAnsi="宋体"/>
          <w:sz w:val="20"/>
          <w:szCs w:val="20"/>
        </w:rPr>
        <w:t>：</w:t>
      </w:r>
      <w:r>
        <w:rPr>
          <w:sz w:val="20"/>
          <w:szCs w:val="20"/>
        </w:rPr>
        <w:t>1.</w:t>
      </w:r>
      <w:r>
        <w:rPr>
          <w:rFonts w:hAnsi="宋体"/>
          <w:sz w:val="20"/>
          <w:szCs w:val="20"/>
        </w:rPr>
        <w:t>自己实施</w:t>
      </w:r>
      <w:r>
        <w:rPr>
          <w:sz w:val="20"/>
          <w:szCs w:val="20"/>
        </w:rPr>
        <w:t xml:space="preserve">  </w:t>
      </w:r>
      <w:r>
        <w:rPr>
          <w:rFonts w:hint="eastAsia"/>
        </w:rPr>
        <w:t xml:space="preserve"> </w:t>
      </w:r>
      <w:r>
        <w:rPr>
          <w:sz w:val="20"/>
          <w:szCs w:val="20"/>
        </w:rPr>
        <w:t>2.</w:t>
      </w:r>
      <w:r>
        <w:rPr>
          <w:rFonts w:hAnsi="宋体"/>
          <w:sz w:val="20"/>
          <w:szCs w:val="20"/>
        </w:rPr>
        <w:t>限制他人实施</w:t>
      </w:r>
      <w:r>
        <w:rPr>
          <w:sz w:val="20"/>
          <w:szCs w:val="20"/>
        </w:rPr>
        <w:t xml:space="preserve">  </w:t>
      </w:r>
      <w:r>
        <w:rPr>
          <w:rFonts w:hint="eastAsia"/>
        </w:rPr>
        <w:t xml:space="preserve"> </w:t>
      </w:r>
      <w:r>
        <w:rPr>
          <w:sz w:val="20"/>
          <w:szCs w:val="20"/>
        </w:rPr>
        <w:t>3.</w:t>
      </w:r>
      <w:r>
        <w:rPr>
          <w:rFonts w:hAnsi="宋体"/>
          <w:sz w:val="20"/>
          <w:szCs w:val="20"/>
        </w:rPr>
        <w:t>高新企业认证</w:t>
      </w:r>
      <w:r>
        <w:rPr>
          <w:sz w:val="20"/>
          <w:szCs w:val="20"/>
        </w:rPr>
        <w:t xml:space="preserve">  </w:t>
      </w:r>
      <w:r>
        <w:rPr>
          <w:rFonts w:hint="eastAsia"/>
        </w:rPr>
        <w:t xml:space="preserve"> </w:t>
      </w:r>
      <w:r>
        <w:rPr>
          <w:sz w:val="20"/>
          <w:szCs w:val="20"/>
        </w:rPr>
        <w:t>4.</w:t>
      </w:r>
      <w:r>
        <w:rPr>
          <w:rFonts w:hAnsi="宋体"/>
          <w:sz w:val="20"/>
          <w:szCs w:val="20"/>
        </w:rPr>
        <w:t>其它</w:t>
      </w:r>
      <w:r>
        <w:rPr>
          <w:sz w:val="20"/>
          <w:szCs w:val="20"/>
          <w:u w:val="single"/>
        </w:rPr>
        <w:t xml:space="preserve">           </w:t>
      </w:r>
    </w:p>
    <w:p>
      <w:pPr>
        <w:ind w:firstLine="800" w:firstLineChars="400"/>
        <w:rPr>
          <w:color w:val="auto"/>
        </w:rPr>
      </w:pPr>
      <w:r>
        <w:rPr>
          <w:rFonts w:hAnsi="宋体"/>
          <w:color w:val="auto"/>
          <w:sz w:val="20"/>
          <w:szCs w:val="20"/>
        </w:rPr>
        <w:t>申请类型</w:t>
      </w:r>
      <w:r>
        <w:rPr>
          <w:rFonts w:hint="eastAsia" w:hAnsi="宋体"/>
          <w:color w:val="auto"/>
          <w:sz w:val="20"/>
          <w:szCs w:val="20"/>
        </w:rPr>
        <w:t>：</w:t>
      </w:r>
      <w:r>
        <w:rPr>
          <w:color w:val="auto"/>
          <w:sz w:val="20"/>
          <w:szCs w:val="20"/>
        </w:rPr>
        <w:t>1.</w:t>
      </w:r>
      <w:r>
        <w:rPr>
          <w:rFonts w:hAnsi="宋体"/>
          <w:color w:val="auto"/>
          <w:sz w:val="20"/>
          <w:szCs w:val="20"/>
        </w:rPr>
        <w:t>发明</w:t>
      </w:r>
      <w:r>
        <w:rPr>
          <w:color w:val="auto"/>
          <w:sz w:val="20"/>
          <w:szCs w:val="20"/>
          <w:u w:val="single"/>
        </w:rPr>
        <w:t xml:space="preserve"> </w:t>
      </w:r>
      <w:r>
        <w:rPr>
          <w:rFonts w:hint="eastAsia"/>
          <w:color w:val="auto"/>
          <w:sz w:val="20"/>
          <w:szCs w:val="20"/>
        </w:rPr>
        <w:t>个</w:t>
      </w:r>
      <w:r>
        <w:rPr>
          <w:color w:val="auto"/>
          <w:sz w:val="20"/>
          <w:szCs w:val="20"/>
        </w:rPr>
        <w:t xml:space="preserve"> </w:t>
      </w:r>
      <w:r>
        <w:rPr>
          <w:rFonts w:hint="eastAsia"/>
          <w:color w:val="auto"/>
        </w:rPr>
        <w:t xml:space="preserve"> </w:t>
      </w:r>
      <w:r>
        <w:rPr>
          <w:color w:val="auto"/>
          <w:sz w:val="20"/>
          <w:szCs w:val="20"/>
        </w:rPr>
        <w:t>2.</w:t>
      </w:r>
      <w:r>
        <w:rPr>
          <w:rFonts w:hAnsi="宋体"/>
          <w:color w:val="auto"/>
          <w:sz w:val="20"/>
          <w:szCs w:val="20"/>
        </w:rPr>
        <w:t>实用新型</w:t>
      </w:r>
      <w:r>
        <w:rPr>
          <w:rFonts w:hint="eastAsia" w:hAnsi="宋体"/>
          <w:color w:val="auto"/>
          <w:sz w:val="20"/>
          <w:szCs w:val="20"/>
          <w:u w:val="single"/>
        </w:rPr>
        <w:t xml:space="preserve">  </w:t>
      </w:r>
      <w:r>
        <w:rPr>
          <w:rFonts w:hint="eastAsia" w:hAnsi="宋体"/>
          <w:color w:val="auto"/>
          <w:sz w:val="20"/>
          <w:szCs w:val="20"/>
        </w:rPr>
        <w:t>个</w:t>
      </w:r>
      <w:r>
        <w:rPr>
          <w:color w:val="auto"/>
          <w:sz w:val="20"/>
          <w:szCs w:val="20"/>
        </w:rPr>
        <w:t xml:space="preserve"> </w:t>
      </w:r>
      <w:r>
        <w:rPr>
          <w:rFonts w:hint="eastAsia"/>
          <w:color w:val="auto"/>
        </w:rPr>
        <w:t xml:space="preserve"> </w:t>
      </w:r>
      <w:r>
        <w:rPr>
          <w:color w:val="auto"/>
          <w:sz w:val="20"/>
          <w:szCs w:val="20"/>
        </w:rPr>
        <w:t>3.</w:t>
      </w:r>
      <w:r>
        <w:rPr>
          <w:rFonts w:hAnsi="宋体"/>
          <w:color w:val="auto"/>
          <w:sz w:val="20"/>
          <w:szCs w:val="20"/>
        </w:rPr>
        <w:t>同时发明及实用新型</w:t>
      </w:r>
      <w:r>
        <w:rPr>
          <w:color w:val="auto"/>
          <w:sz w:val="20"/>
          <w:szCs w:val="20"/>
          <w:u w:val="single"/>
        </w:rPr>
        <w:t xml:space="preserve"> </w:t>
      </w:r>
      <w:r>
        <w:rPr>
          <w:rFonts w:hint="eastAsia"/>
          <w:color w:val="auto"/>
          <w:sz w:val="20"/>
          <w:szCs w:val="20"/>
          <w:u w:val="single"/>
        </w:rPr>
        <w:t xml:space="preserve">  </w:t>
      </w:r>
      <w:r>
        <w:rPr>
          <w:rFonts w:hint="eastAsia"/>
          <w:color w:val="auto"/>
          <w:sz w:val="20"/>
          <w:szCs w:val="20"/>
        </w:rPr>
        <w:t>个</w:t>
      </w:r>
      <w:r>
        <w:rPr>
          <w:color w:val="auto"/>
          <w:sz w:val="20"/>
          <w:szCs w:val="20"/>
        </w:rPr>
        <w:t xml:space="preserve"> 4.</w:t>
      </w:r>
      <w:r>
        <w:rPr>
          <w:rFonts w:hAnsi="宋体"/>
          <w:color w:val="auto"/>
          <w:sz w:val="20"/>
          <w:szCs w:val="20"/>
        </w:rPr>
        <w:t>外观设计</w:t>
      </w:r>
      <w:r>
        <w:rPr>
          <w:rFonts w:hint="eastAsia" w:hAnsi="宋体"/>
          <w:color w:val="auto"/>
          <w:sz w:val="20"/>
          <w:szCs w:val="20"/>
          <w:u w:val="single"/>
        </w:rPr>
        <w:t xml:space="preserve">  </w:t>
      </w:r>
      <w:r>
        <w:rPr>
          <w:rFonts w:hint="eastAsia" w:hAnsi="宋体"/>
          <w:color w:val="auto"/>
          <w:sz w:val="20"/>
          <w:szCs w:val="20"/>
          <w:u w:val="none"/>
          <w:lang w:eastAsia="zh-CN"/>
        </w:rPr>
        <w:t>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343A"/>
    <w:rsid w:val="37472EBE"/>
    <w:rsid w:val="5DC334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2017-08-03T02:48:00Z</dcterms:created>
  <dc:creator>gy</dc:creator>
  <cp:lastModifiedBy>gy</cp:lastModifiedBy>
  <dcterms:modified xsi:type="dcterms:W3CDTF">2017-08-03T02:51:40Z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